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F6B6A" w14:textId="5873ABE7" w:rsidR="00EE05EE" w:rsidRDefault="0004136D" w:rsidP="00EE05EE">
      <w:pPr>
        <w:spacing w:after="240"/>
        <w:ind w:right="720"/>
        <w:jc w:val="center"/>
        <w:rPr>
          <w:rFonts w:ascii="Arial" w:hAnsi="Arial" w:cs="Arial"/>
          <w:b/>
          <w:sz w:val="24"/>
          <w:szCs w:val="24"/>
        </w:rPr>
      </w:pPr>
      <w:r>
        <w:rPr>
          <w:rFonts w:ascii="Arial" w:hAnsi="Arial" w:cs="Arial"/>
          <w:b/>
          <w:sz w:val="24"/>
          <w:szCs w:val="24"/>
        </w:rPr>
        <w:t>ORDINANCE NO. 979</w:t>
      </w:r>
    </w:p>
    <w:p w14:paraId="2A2AD435" w14:textId="34D0FAB9" w:rsidR="007334B8" w:rsidRPr="009E4FF7" w:rsidRDefault="00984FCF" w:rsidP="009E4FF7">
      <w:pPr>
        <w:spacing w:after="240"/>
        <w:ind w:left="720" w:right="720"/>
        <w:jc w:val="both"/>
        <w:rPr>
          <w:rFonts w:ascii="Arial" w:hAnsi="Arial" w:cs="Arial"/>
          <w:b/>
          <w:sz w:val="24"/>
          <w:szCs w:val="24"/>
        </w:rPr>
      </w:pPr>
      <w:r w:rsidRPr="009E4FF7">
        <w:rPr>
          <w:rFonts w:ascii="Arial" w:hAnsi="Arial" w:cs="Arial"/>
          <w:b/>
          <w:sz w:val="24"/>
          <w:szCs w:val="24"/>
        </w:rPr>
        <w:t xml:space="preserve">AN ORDINANCE OF THE CITY COUNCIL OF THE CITY OF </w:t>
      </w:r>
      <w:r w:rsidR="00D80777" w:rsidRPr="009E4FF7">
        <w:rPr>
          <w:rFonts w:ascii="Arial" w:hAnsi="Arial" w:cs="Arial"/>
          <w:b/>
          <w:sz w:val="24"/>
          <w:szCs w:val="24"/>
        </w:rPr>
        <w:t xml:space="preserve">MORENO VALLEY </w:t>
      </w:r>
      <w:r w:rsidRPr="009E4FF7">
        <w:rPr>
          <w:rFonts w:ascii="Arial" w:hAnsi="Arial" w:cs="Arial"/>
          <w:b/>
          <w:sz w:val="24"/>
          <w:szCs w:val="24"/>
        </w:rPr>
        <w:t>TO UPDATE THE LOCAL DEVELOPMENT MITIGATION FEE FOR FUNDING THE PRESERVATION OF NATURAL ECOSYSTEMS IN ACCORDANCE WITH THE WESTERN RIVERSIDE COUNTY MULTIPLE SPECIES</w:t>
      </w:r>
      <w:r w:rsidR="00D80777" w:rsidRPr="009E4FF7">
        <w:rPr>
          <w:rFonts w:ascii="Arial" w:hAnsi="Arial" w:cs="Arial"/>
          <w:b/>
          <w:sz w:val="24"/>
          <w:szCs w:val="24"/>
        </w:rPr>
        <w:t xml:space="preserve"> </w:t>
      </w:r>
      <w:r w:rsidRPr="009E4FF7">
        <w:rPr>
          <w:rFonts w:ascii="Arial" w:hAnsi="Arial" w:cs="Arial"/>
          <w:b/>
          <w:sz w:val="24"/>
          <w:szCs w:val="24"/>
        </w:rPr>
        <w:t>HABITAT CONSERVATION PLAN</w:t>
      </w:r>
    </w:p>
    <w:p w14:paraId="481BAF53" w14:textId="77777777" w:rsidR="002859FA" w:rsidRDefault="002859FA" w:rsidP="002859FA">
      <w:pPr>
        <w:spacing w:after="240"/>
        <w:ind w:firstLine="720"/>
        <w:jc w:val="both"/>
        <w:rPr>
          <w:rFonts w:ascii="Arial" w:hAnsi="Arial" w:cs="Arial"/>
          <w:sz w:val="24"/>
          <w:szCs w:val="24"/>
        </w:rPr>
      </w:pPr>
      <w:r w:rsidRPr="00B207E8">
        <w:rPr>
          <w:rFonts w:ascii="Arial" w:hAnsi="Arial" w:cs="Arial"/>
          <w:b/>
          <w:sz w:val="24"/>
          <w:szCs w:val="24"/>
        </w:rPr>
        <w:t>WHEREAS</w:t>
      </w:r>
      <w:r w:rsidRPr="00B207E8">
        <w:rPr>
          <w:rFonts w:ascii="Arial" w:hAnsi="Arial" w:cs="Arial"/>
          <w:sz w:val="24"/>
          <w:szCs w:val="24"/>
        </w:rPr>
        <w:t>, the City of Moreno Valley is a General Law city organized pursuant to Article XI of the California Constitution; and</w:t>
      </w:r>
    </w:p>
    <w:p w14:paraId="6921D439" w14:textId="77777777" w:rsidR="002859FA" w:rsidRPr="00B207E8" w:rsidRDefault="002859FA" w:rsidP="002859FA">
      <w:pPr>
        <w:spacing w:after="240"/>
        <w:ind w:firstLine="720"/>
        <w:jc w:val="both"/>
        <w:rPr>
          <w:rFonts w:ascii="Arial" w:hAnsi="Arial" w:cs="Arial"/>
          <w:sz w:val="24"/>
          <w:szCs w:val="24"/>
        </w:rPr>
      </w:pPr>
      <w:r w:rsidRPr="00B207E8">
        <w:rPr>
          <w:rFonts w:ascii="Arial" w:hAnsi="Arial" w:cs="Arial"/>
          <w:b/>
          <w:bCs/>
          <w:sz w:val="24"/>
          <w:szCs w:val="24"/>
        </w:rPr>
        <w:t>WHEREAS</w:t>
      </w:r>
      <w:r w:rsidRPr="00B207E8">
        <w:rPr>
          <w:rFonts w:ascii="Arial" w:hAnsi="Arial" w:cs="Arial"/>
          <w:sz w:val="24"/>
          <w:szCs w:val="24"/>
        </w:rPr>
        <w:t>, the proposed Municipal Code Amendments as set forth in this Ordinance revises various sections o</w:t>
      </w:r>
      <w:r>
        <w:rPr>
          <w:rFonts w:ascii="Arial" w:hAnsi="Arial" w:cs="Arial"/>
          <w:sz w:val="24"/>
          <w:szCs w:val="24"/>
        </w:rPr>
        <w:t>f Title 3</w:t>
      </w:r>
      <w:r w:rsidRPr="00B207E8">
        <w:rPr>
          <w:rFonts w:ascii="Arial" w:hAnsi="Arial" w:cs="Arial"/>
          <w:sz w:val="24"/>
          <w:szCs w:val="24"/>
        </w:rPr>
        <w:t xml:space="preserve"> </w:t>
      </w:r>
      <w:r>
        <w:rPr>
          <w:rFonts w:ascii="Arial" w:hAnsi="Arial" w:cs="Arial"/>
          <w:sz w:val="24"/>
          <w:szCs w:val="24"/>
        </w:rPr>
        <w:t>Revenue and Finance</w:t>
      </w:r>
      <w:r w:rsidRPr="00B207E8">
        <w:rPr>
          <w:rFonts w:ascii="Arial" w:hAnsi="Arial" w:cs="Arial"/>
          <w:sz w:val="24"/>
          <w:szCs w:val="24"/>
        </w:rPr>
        <w:t>; and</w:t>
      </w:r>
    </w:p>
    <w:p w14:paraId="51D77D13" w14:textId="77777777" w:rsidR="002859FA" w:rsidRPr="00B207E8" w:rsidRDefault="002859FA" w:rsidP="002859FA">
      <w:pPr>
        <w:spacing w:after="240"/>
        <w:ind w:firstLine="720"/>
        <w:jc w:val="both"/>
        <w:rPr>
          <w:rFonts w:ascii="Arial" w:hAnsi="Arial" w:cs="Arial"/>
          <w:sz w:val="24"/>
          <w:szCs w:val="24"/>
        </w:rPr>
      </w:pPr>
      <w:r w:rsidRPr="00B207E8">
        <w:rPr>
          <w:rFonts w:ascii="Arial" w:hAnsi="Arial" w:cs="Arial"/>
          <w:b/>
          <w:bCs/>
          <w:sz w:val="24"/>
          <w:szCs w:val="24"/>
        </w:rPr>
        <w:t>WHEREAS</w:t>
      </w:r>
      <w:r w:rsidRPr="00B207E8">
        <w:rPr>
          <w:rFonts w:ascii="Arial" w:hAnsi="Arial" w:cs="Arial"/>
          <w:sz w:val="24"/>
          <w:szCs w:val="24"/>
        </w:rPr>
        <w:t>, the proposed Municipal Code Amendments include revisions to certain provisions of</w:t>
      </w:r>
      <w:r>
        <w:rPr>
          <w:rFonts w:ascii="Arial" w:hAnsi="Arial" w:cs="Arial"/>
          <w:sz w:val="24"/>
          <w:szCs w:val="24"/>
        </w:rPr>
        <w:t xml:space="preserve"> </w:t>
      </w:r>
      <w:r w:rsidRPr="002859FA">
        <w:rPr>
          <w:rFonts w:ascii="Arial" w:hAnsi="Arial" w:cs="Arial"/>
          <w:sz w:val="24"/>
          <w:szCs w:val="24"/>
        </w:rPr>
        <w:t xml:space="preserve">Chapter 3.48 </w:t>
      </w:r>
      <w:r w:rsidRPr="002859FA">
        <w:rPr>
          <w:rFonts w:ascii="Arial" w:hAnsi="Arial" w:cs="Arial"/>
          <w:bCs/>
          <w:sz w:val="24"/>
          <w:szCs w:val="24"/>
          <w:shd w:val="clear" w:color="auto" w:fill="FFFFFF"/>
        </w:rPr>
        <w:t>Western Riverside County Multiple Species Habitat Conservation Plan Fee Program</w:t>
      </w:r>
      <w:r w:rsidRPr="002859FA">
        <w:rPr>
          <w:rFonts w:ascii="Arial" w:hAnsi="Arial" w:cs="Arial"/>
          <w:bCs/>
          <w:sz w:val="24"/>
          <w:szCs w:val="24"/>
        </w:rPr>
        <w:t>; and</w:t>
      </w:r>
    </w:p>
    <w:p w14:paraId="52E63118" w14:textId="77777777" w:rsidR="007334B8" w:rsidRPr="009E4FF7" w:rsidRDefault="00984FCF" w:rsidP="002859FA">
      <w:pPr>
        <w:pStyle w:val="BodyText"/>
        <w:spacing w:after="240"/>
        <w:ind w:firstLine="720"/>
        <w:jc w:val="both"/>
        <w:rPr>
          <w:rFonts w:ascii="Arial" w:hAnsi="Arial" w:cs="Arial"/>
        </w:rPr>
      </w:pPr>
      <w:r w:rsidRPr="009E4FF7">
        <w:rPr>
          <w:rFonts w:ascii="Arial" w:hAnsi="Arial" w:cs="Arial"/>
          <w:b/>
        </w:rPr>
        <w:t>WHEREAS,</w:t>
      </w:r>
      <w:r w:rsidR="00D80777" w:rsidRPr="009E4FF7">
        <w:rPr>
          <w:rFonts w:ascii="Arial" w:hAnsi="Arial" w:cs="Arial"/>
          <w:b/>
        </w:rPr>
        <w:t xml:space="preserve"> </w:t>
      </w:r>
      <w:r w:rsidRPr="009E4FF7">
        <w:rPr>
          <w:rFonts w:ascii="Arial" w:hAnsi="Arial" w:cs="Arial"/>
        </w:rPr>
        <w:t>the City Council</w:t>
      </w:r>
      <w:r w:rsidR="00D80777" w:rsidRPr="009E4FF7">
        <w:rPr>
          <w:rFonts w:ascii="Arial" w:hAnsi="Arial" w:cs="Arial"/>
        </w:rPr>
        <w:t xml:space="preserve"> </w:t>
      </w:r>
      <w:r w:rsidRPr="009E4FF7">
        <w:rPr>
          <w:rFonts w:ascii="Arial" w:hAnsi="Arial" w:cs="Arial"/>
        </w:rPr>
        <w:t>of the City of</w:t>
      </w:r>
      <w:r w:rsidR="00D80777" w:rsidRPr="009E4FF7">
        <w:rPr>
          <w:rFonts w:ascii="Arial" w:hAnsi="Arial" w:cs="Arial"/>
        </w:rPr>
        <w:t xml:space="preserve"> Moreno Valley</w:t>
      </w:r>
      <w:r w:rsidRPr="009E4FF7">
        <w:rPr>
          <w:rFonts w:ascii="Arial" w:hAnsi="Arial" w:cs="Arial"/>
        </w:rPr>
        <w:t xml:space="preserve"> ("City") finds that the ecosystems of the City and western Riverside County, and the vegetation communities and sensitive species they support are fragile, irreplaceable resources that are vital to the general welfare of all residents;</w:t>
      </w:r>
    </w:p>
    <w:p w14:paraId="63F654D6" w14:textId="77777777" w:rsidR="007334B8" w:rsidRPr="009E4FF7" w:rsidRDefault="00984FCF" w:rsidP="009E4FF7">
      <w:pPr>
        <w:pStyle w:val="BodyText"/>
        <w:spacing w:after="240"/>
        <w:ind w:firstLine="720"/>
        <w:jc w:val="both"/>
        <w:rPr>
          <w:rFonts w:ascii="Arial" w:hAnsi="Arial" w:cs="Arial"/>
        </w:rPr>
      </w:pPr>
      <w:r w:rsidRPr="009E4FF7">
        <w:rPr>
          <w:rFonts w:ascii="Arial" w:hAnsi="Arial" w:cs="Arial"/>
          <w:b/>
          <w:color w:val="2F2F2F"/>
        </w:rPr>
        <w:t xml:space="preserve">WHEREAS, </w:t>
      </w:r>
      <w:r w:rsidRPr="009E4FF7">
        <w:rPr>
          <w:rFonts w:ascii="Arial" w:hAnsi="Arial" w:cs="Arial"/>
          <w:color w:val="2F2F2F"/>
        </w:rPr>
        <w:t>these vegetation communities and natural areas contain habitat value which contributes to the City</w:t>
      </w:r>
      <w:r w:rsidR="00D80777" w:rsidRPr="009E4FF7">
        <w:rPr>
          <w:rFonts w:ascii="Arial" w:hAnsi="Arial" w:cs="Arial"/>
          <w:color w:val="2F2F2F"/>
        </w:rPr>
        <w:t>’</w:t>
      </w:r>
      <w:r w:rsidRPr="009E4FF7">
        <w:rPr>
          <w:rFonts w:ascii="Arial" w:hAnsi="Arial" w:cs="Arial"/>
          <w:color w:val="2F2F2F"/>
        </w:rPr>
        <w:t>s and the region's environmental resources;</w:t>
      </w:r>
    </w:p>
    <w:p w14:paraId="7C217DE4" w14:textId="77777777" w:rsidR="007334B8" w:rsidRPr="009E4FF7" w:rsidRDefault="00984FCF" w:rsidP="009E4FF7">
      <w:pPr>
        <w:pStyle w:val="BodyText"/>
        <w:spacing w:after="240"/>
        <w:ind w:firstLine="720"/>
        <w:jc w:val="both"/>
        <w:rPr>
          <w:rFonts w:ascii="Arial" w:hAnsi="Arial" w:cs="Arial"/>
        </w:rPr>
      </w:pPr>
      <w:r w:rsidRPr="009E4FF7">
        <w:rPr>
          <w:rFonts w:ascii="Arial" w:hAnsi="Arial" w:cs="Arial"/>
          <w:b/>
          <w:color w:val="2F2F2F"/>
        </w:rPr>
        <w:t xml:space="preserve">WHEREAS, </w:t>
      </w:r>
      <w:r w:rsidRPr="009E4FF7">
        <w:rPr>
          <w:rFonts w:ascii="Arial" w:hAnsi="Arial" w:cs="Arial"/>
          <w:color w:val="2F2F2F"/>
        </w:rPr>
        <w:t>special protections for these vegetation communities and natural areas are being established to prevent future endangerment of the plant and animal species that are dependent upon them;</w:t>
      </w:r>
    </w:p>
    <w:p w14:paraId="2BE7801A" w14:textId="77777777" w:rsidR="007334B8" w:rsidRPr="009E4FF7" w:rsidRDefault="00984FCF" w:rsidP="00FD102B">
      <w:pPr>
        <w:pStyle w:val="BodyText"/>
        <w:spacing w:after="240"/>
        <w:ind w:firstLine="720"/>
        <w:jc w:val="both"/>
        <w:rPr>
          <w:rFonts w:ascii="Arial" w:hAnsi="Arial" w:cs="Arial"/>
        </w:rPr>
      </w:pPr>
      <w:r w:rsidRPr="009E4FF7">
        <w:rPr>
          <w:rFonts w:ascii="Arial" w:hAnsi="Arial" w:cs="Arial"/>
          <w:b/>
          <w:color w:val="2F2F2F"/>
        </w:rPr>
        <w:t xml:space="preserve">WHEREAS, </w:t>
      </w:r>
      <w:r w:rsidRPr="009E4FF7">
        <w:rPr>
          <w:rFonts w:ascii="Arial" w:hAnsi="Arial" w:cs="Arial"/>
          <w:color w:val="2F2F2F"/>
        </w:rPr>
        <w:t>adoption and implementation of this Ordinance will help to enable the City to achieve the conservation goals set forth in the Western Riverside County Multiple Species Habitat Conservation Plan ("MSHCP"), adopted by the City Council on</w:t>
      </w:r>
      <w:r w:rsidR="00D80777" w:rsidRPr="009E4FF7">
        <w:rPr>
          <w:rFonts w:ascii="Arial" w:hAnsi="Arial" w:cs="Arial"/>
          <w:color w:val="2F2F2F"/>
        </w:rPr>
        <w:t xml:space="preserve"> </w:t>
      </w:r>
      <w:r w:rsidR="00FD102B" w:rsidRPr="00FD102B">
        <w:rPr>
          <w:rFonts w:ascii="Arial" w:hAnsi="Arial" w:cs="Arial"/>
          <w:color w:val="2F2F2F"/>
        </w:rPr>
        <w:t>January 27, 2004</w:t>
      </w:r>
      <w:r w:rsidRPr="009E4FF7">
        <w:rPr>
          <w:rFonts w:ascii="Arial" w:hAnsi="Arial" w:cs="Arial"/>
          <w:color w:val="2F2F2F"/>
        </w:rPr>
        <w:t>, to implement</w:t>
      </w:r>
      <w:r w:rsidR="00D80777" w:rsidRPr="009E4FF7">
        <w:rPr>
          <w:rFonts w:ascii="Arial" w:hAnsi="Arial" w:cs="Arial"/>
          <w:color w:val="2F2F2F"/>
        </w:rPr>
        <w:t xml:space="preserve"> </w:t>
      </w:r>
      <w:r w:rsidRPr="009E4FF7">
        <w:rPr>
          <w:rFonts w:ascii="Arial" w:hAnsi="Arial" w:cs="Arial"/>
          <w:color w:val="2F2F2F"/>
        </w:rPr>
        <w:t>the associated Implementing</w:t>
      </w:r>
      <w:r w:rsidR="00D80777" w:rsidRPr="009E4FF7">
        <w:rPr>
          <w:rFonts w:ascii="Arial" w:hAnsi="Arial" w:cs="Arial"/>
          <w:color w:val="2F2F2F"/>
        </w:rPr>
        <w:t xml:space="preserve"> </w:t>
      </w:r>
      <w:r w:rsidRPr="009E4FF7">
        <w:rPr>
          <w:rFonts w:ascii="Arial" w:hAnsi="Arial" w:cs="Arial"/>
          <w:color w:val="2F2F2F"/>
        </w:rPr>
        <w:t>Agreement executed by the City Council on</w:t>
      </w:r>
      <w:r w:rsidR="00D80777" w:rsidRPr="009E4FF7">
        <w:rPr>
          <w:rFonts w:ascii="Arial" w:hAnsi="Arial" w:cs="Arial"/>
          <w:color w:val="2F2F2F"/>
        </w:rPr>
        <w:t xml:space="preserve"> </w:t>
      </w:r>
      <w:r w:rsidR="00FD102B" w:rsidRPr="00FD102B">
        <w:rPr>
          <w:rFonts w:ascii="Arial" w:hAnsi="Arial" w:cs="Arial"/>
          <w:color w:val="2F2F2F"/>
        </w:rPr>
        <w:t>January 27, 2004</w:t>
      </w:r>
      <w:r w:rsidRPr="009E4FF7">
        <w:rPr>
          <w:rFonts w:ascii="Arial" w:hAnsi="Arial" w:cs="Arial"/>
          <w:color w:val="2F2F2F"/>
        </w:rPr>
        <w:t>, and to preserve the ability of affected property owners to make reasonable use of their land consistent with the requirements of the National Environmental Policy Act ("NEPA"), the California Environmental Quality Act ("CEQA"), the Federal Endangered Species Act ("FESA"), the California Endangered Species Act ("CESA"), the California Natural Community Conservation Planning Act ("NCCP Act"), and other applicable laws;</w:t>
      </w:r>
    </w:p>
    <w:p w14:paraId="6B2A2B0D" w14:textId="77777777" w:rsidR="007334B8" w:rsidRPr="009E4FF7" w:rsidRDefault="00984FCF" w:rsidP="009E4FF7">
      <w:pPr>
        <w:pStyle w:val="BodyText"/>
        <w:spacing w:after="240"/>
        <w:ind w:firstLine="720"/>
        <w:jc w:val="both"/>
        <w:rPr>
          <w:rFonts w:ascii="Arial" w:hAnsi="Arial" w:cs="Arial"/>
        </w:rPr>
      </w:pPr>
      <w:r w:rsidRPr="009E4FF7">
        <w:rPr>
          <w:rFonts w:ascii="Arial" w:hAnsi="Arial" w:cs="Arial"/>
          <w:b/>
          <w:color w:val="2F2F2F"/>
        </w:rPr>
        <w:t xml:space="preserve">WHEREAS, </w:t>
      </w:r>
      <w:r w:rsidRPr="009E4FF7">
        <w:rPr>
          <w:rFonts w:ascii="Arial" w:hAnsi="Arial" w:cs="Arial"/>
          <w:color w:val="2F2F2F"/>
        </w:rPr>
        <w:t xml:space="preserve">the purpose and intent of this Ordinance is to update its Local Development Mitigation Fee to assist in the maintenance of biological diversity and the natural ecosystem processes that support this diversity; the protection of vegetation communities and natural areas within the City and western Riverside County which are known to support threatened, endangered, or key sensitive populations of plant and wildlife species; the maintenance of economic development within the City by providing </w:t>
      </w:r>
      <w:r w:rsidRPr="009E4FF7">
        <w:rPr>
          <w:rFonts w:ascii="Arial" w:hAnsi="Arial" w:cs="Arial"/>
          <w:color w:val="2F2F2F"/>
        </w:rPr>
        <w:lastRenderedPageBreak/>
        <w:t>a streamlined regulatory process from which development can proceed in an orderly process; and the protection of the existing character of the City and the region through the implementation of a system of reserves which will provide for permanent open space, community edges, and habitat conservation for species covered by the MSHCP;</w:t>
      </w:r>
    </w:p>
    <w:p w14:paraId="4BC2881C" w14:textId="77777777" w:rsidR="007334B8" w:rsidRPr="009E4FF7" w:rsidRDefault="00984FCF" w:rsidP="009E4FF7">
      <w:pPr>
        <w:pStyle w:val="BodyText"/>
        <w:spacing w:after="240"/>
        <w:ind w:firstLine="720"/>
        <w:jc w:val="both"/>
        <w:rPr>
          <w:rFonts w:ascii="Arial" w:hAnsi="Arial" w:cs="Arial"/>
        </w:rPr>
      </w:pPr>
      <w:r w:rsidRPr="009E4FF7">
        <w:rPr>
          <w:rFonts w:ascii="Arial" w:hAnsi="Arial" w:cs="Arial"/>
          <w:b/>
          <w:color w:val="2F2F2F"/>
        </w:rPr>
        <w:t xml:space="preserve">WHEREAS, </w:t>
      </w:r>
      <w:r w:rsidRPr="009E4FF7">
        <w:rPr>
          <w:rFonts w:ascii="Arial" w:hAnsi="Arial" w:cs="Arial"/>
          <w:color w:val="2F2F2F"/>
        </w:rPr>
        <w:t>the findings set forth herein are based on the MSHCP and the 2020 Nexus Study, and the estimated implementation costs of the MSHCP as set forth in the 2020 Nexus Study,</w:t>
      </w:r>
      <w:r w:rsidR="007B0AC6" w:rsidRPr="009E4FF7">
        <w:rPr>
          <w:rFonts w:ascii="Arial" w:hAnsi="Arial" w:cs="Arial"/>
          <w:color w:val="2F2F2F"/>
        </w:rPr>
        <w:t xml:space="preserve"> </w:t>
      </w:r>
      <w:r w:rsidRPr="009E4FF7">
        <w:rPr>
          <w:rFonts w:ascii="Arial" w:hAnsi="Arial" w:cs="Arial"/>
          <w:color w:val="313131"/>
        </w:rPr>
        <w:t>a copy of which is on file in the City Clerk's office;</w:t>
      </w:r>
    </w:p>
    <w:p w14:paraId="0A1FE948" w14:textId="3C5D0C82" w:rsidR="007334B8" w:rsidRPr="009E4FF7" w:rsidRDefault="00984FCF" w:rsidP="009E4FF7">
      <w:pPr>
        <w:pStyle w:val="BodyText"/>
        <w:spacing w:after="240"/>
        <w:ind w:firstLine="720"/>
        <w:jc w:val="both"/>
        <w:rPr>
          <w:rFonts w:ascii="Arial" w:hAnsi="Arial" w:cs="Arial"/>
        </w:rPr>
      </w:pPr>
      <w:r w:rsidRPr="009E4FF7">
        <w:rPr>
          <w:rFonts w:ascii="Arial" w:hAnsi="Arial" w:cs="Arial"/>
          <w:b/>
          <w:color w:val="313131"/>
        </w:rPr>
        <w:t xml:space="preserve">WHEREAS, </w:t>
      </w:r>
      <w:r w:rsidRPr="009E4FF7">
        <w:rPr>
          <w:rFonts w:ascii="Arial" w:hAnsi="Arial" w:cs="Arial"/>
          <w:color w:val="313131"/>
        </w:rPr>
        <w:t>The Western Riverside County Regional Conservation Authority ("RCA") has prepared an updated nexus study entitled "WESTERN RIVERSIDE COUNTY MULTIPLE SPECIES HABITAT C</w:t>
      </w:r>
      <w:bookmarkStart w:id="0" w:name="_GoBack"/>
      <w:bookmarkEnd w:id="0"/>
      <w:r w:rsidRPr="009E4FF7">
        <w:rPr>
          <w:rFonts w:ascii="Arial" w:hAnsi="Arial" w:cs="Arial"/>
          <w:color w:val="313131"/>
        </w:rPr>
        <w:t>ONSERVATION PLAN NEXUS FEE STUDY UPDATE" (2020 Nexus</w:t>
      </w:r>
      <w:r w:rsidR="00C61962">
        <w:rPr>
          <w:rFonts w:ascii="Arial" w:hAnsi="Arial" w:cs="Arial"/>
          <w:color w:val="313131"/>
        </w:rPr>
        <w:t xml:space="preserve"> </w:t>
      </w:r>
      <w:r w:rsidRPr="009E4FF7">
        <w:rPr>
          <w:rFonts w:ascii="Arial" w:hAnsi="Arial" w:cs="Arial"/>
          <w:color w:val="313131"/>
        </w:rPr>
        <w:t xml:space="preserve">Study") pursuant to California Government code sections 66000 et seq. for the purpose of updating the Local Development Mitigation Fee ("LDMF"). On </w:t>
      </w:r>
      <w:r w:rsidR="007403C2" w:rsidRPr="009E4FF7">
        <w:rPr>
          <w:rFonts w:ascii="Arial" w:hAnsi="Arial" w:cs="Arial"/>
          <w:color w:val="313131"/>
        </w:rPr>
        <w:t>December 7, 2020</w:t>
      </w:r>
      <w:r w:rsidRPr="009E4FF7">
        <w:rPr>
          <w:rFonts w:ascii="Arial" w:hAnsi="Arial" w:cs="Arial"/>
          <w:color w:val="313131"/>
        </w:rPr>
        <w:t>, the RCA Board of Directors reviewed the 2020 Nexus Study and directed RCA Permittees to adopt this updated MSHCP fee ordinance.</w:t>
      </w:r>
    </w:p>
    <w:p w14:paraId="054532AC" w14:textId="77777777" w:rsidR="007334B8" w:rsidRPr="009E4FF7" w:rsidRDefault="00984FCF" w:rsidP="009E4FF7">
      <w:pPr>
        <w:pStyle w:val="BodyText"/>
        <w:spacing w:after="240"/>
        <w:ind w:firstLine="720"/>
        <w:jc w:val="both"/>
        <w:rPr>
          <w:rFonts w:ascii="Arial" w:hAnsi="Arial" w:cs="Arial"/>
        </w:rPr>
      </w:pPr>
      <w:r w:rsidRPr="009E4FF7">
        <w:rPr>
          <w:rFonts w:ascii="Arial" w:hAnsi="Arial" w:cs="Arial"/>
          <w:b/>
          <w:color w:val="313131"/>
        </w:rPr>
        <w:t xml:space="preserve">WHEREAS, </w:t>
      </w:r>
      <w:r w:rsidRPr="009E4FF7">
        <w:rPr>
          <w:rFonts w:ascii="Arial" w:hAnsi="Arial" w:cs="Arial"/>
          <w:color w:val="313131"/>
        </w:rPr>
        <w:t>pursuant to Article 11, Section 7 of the California Constitution, the City[County] is authorized to enact measures that protect the health, safety, and welfare of its citizens;</w:t>
      </w:r>
    </w:p>
    <w:p w14:paraId="4AB5A259" w14:textId="77777777" w:rsidR="007334B8" w:rsidRPr="00FD102B" w:rsidRDefault="00984FCF" w:rsidP="009E4FF7">
      <w:pPr>
        <w:pStyle w:val="BodyText"/>
        <w:spacing w:after="240"/>
        <w:ind w:firstLine="720"/>
        <w:jc w:val="both"/>
        <w:rPr>
          <w:rFonts w:ascii="Arial" w:hAnsi="Arial" w:cs="Arial"/>
        </w:rPr>
      </w:pPr>
      <w:r w:rsidRPr="00FD102B">
        <w:rPr>
          <w:rFonts w:ascii="Arial" w:hAnsi="Arial" w:cs="Arial"/>
          <w:b/>
          <w:color w:val="313131"/>
        </w:rPr>
        <w:t xml:space="preserve">WHEREAS, </w:t>
      </w:r>
      <w:r w:rsidRPr="00FD102B">
        <w:rPr>
          <w:rFonts w:ascii="Arial" w:hAnsi="Arial" w:cs="Arial"/>
          <w:color w:val="313131"/>
        </w:rPr>
        <w:t>pursuant to Government Code sections 66000 et seq., the City is empowered to impose fees and other exactions to provide necessary funding and public facilities required to mitigate the negative effect of new development projects;</w:t>
      </w:r>
    </w:p>
    <w:p w14:paraId="352218D2" w14:textId="77777777" w:rsidR="007334B8" w:rsidRPr="00FD102B" w:rsidRDefault="00984FCF" w:rsidP="00FD102B">
      <w:pPr>
        <w:pStyle w:val="BodyText"/>
        <w:spacing w:after="240"/>
        <w:ind w:firstLine="720"/>
        <w:jc w:val="both"/>
        <w:rPr>
          <w:rFonts w:ascii="Arial" w:hAnsi="Arial" w:cs="Arial"/>
        </w:rPr>
      </w:pPr>
      <w:r w:rsidRPr="00FD102B">
        <w:rPr>
          <w:rFonts w:ascii="Arial" w:hAnsi="Arial" w:cs="Arial"/>
          <w:b/>
          <w:color w:val="313131"/>
        </w:rPr>
        <w:t xml:space="preserve">WHEREAS, </w:t>
      </w:r>
      <w:r w:rsidRPr="00FD102B">
        <w:rPr>
          <w:rFonts w:ascii="Arial" w:hAnsi="Arial" w:cs="Arial"/>
          <w:color w:val="313131"/>
        </w:rPr>
        <w:t xml:space="preserve">on </w:t>
      </w:r>
      <w:r w:rsidR="00FD102B" w:rsidRPr="00FD102B">
        <w:rPr>
          <w:rFonts w:ascii="Arial" w:hAnsi="Arial" w:cs="Arial"/>
          <w:color w:val="2F2F2F"/>
        </w:rPr>
        <w:t xml:space="preserve">January 27, 2004, </w:t>
      </w:r>
      <w:r w:rsidRPr="00FD102B">
        <w:rPr>
          <w:rFonts w:ascii="Arial" w:hAnsi="Arial" w:cs="Arial"/>
          <w:color w:val="313131"/>
        </w:rPr>
        <w:t>the City</w:t>
      </w:r>
      <w:r w:rsidR="00D80777" w:rsidRPr="00FD102B">
        <w:rPr>
          <w:rFonts w:ascii="Arial" w:hAnsi="Arial" w:cs="Arial"/>
          <w:color w:val="313131"/>
        </w:rPr>
        <w:t xml:space="preserve"> </w:t>
      </w:r>
      <w:r w:rsidRPr="00FD102B">
        <w:rPr>
          <w:rFonts w:ascii="Arial" w:hAnsi="Arial" w:cs="Arial"/>
          <w:color w:val="313131"/>
        </w:rPr>
        <w:t>Council</w:t>
      </w:r>
      <w:r w:rsidR="00D80777" w:rsidRPr="00FD102B">
        <w:rPr>
          <w:rFonts w:ascii="Arial" w:hAnsi="Arial" w:cs="Arial"/>
          <w:color w:val="313131"/>
        </w:rPr>
        <w:t xml:space="preserve"> </w:t>
      </w:r>
      <w:r w:rsidRPr="00FD102B">
        <w:rPr>
          <w:rFonts w:ascii="Arial" w:hAnsi="Arial" w:cs="Arial"/>
          <w:color w:val="313131"/>
        </w:rPr>
        <w:t xml:space="preserve">took action on the MSHCP and the associated Implementing Agreement and </w:t>
      </w:r>
      <w:r w:rsidRPr="00FD102B">
        <w:rPr>
          <w:rFonts w:ascii="Arial" w:hAnsi="Arial" w:cs="Arial"/>
          <w:color w:val="484848"/>
        </w:rPr>
        <w:t xml:space="preserve">adopted </w:t>
      </w:r>
      <w:r w:rsidRPr="00FD102B">
        <w:rPr>
          <w:rFonts w:ascii="Arial" w:hAnsi="Arial" w:cs="Arial"/>
          <w:color w:val="313131"/>
        </w:rPr>
        <w:t>the original LDMF, and made appropriate findings pursuant to CEQA;</w:t>
      </w:r>
    </w:p>
    <w:p w14:paraId="781F0268" w14:textId="77777777" w:rsidR="007334B8" w:rsidRPr="00FD102B" w:rsidRDefault="00984FCF" w:rsidP="009E4FF7">
      <w:pPr>
        <w:pStyle w:val="BodyText"/>
        <w:spacing w:after="240"/>
        <w:ind w:firstLine="720"/>
        <w:jc w:val="both"/>
        <w:rPr>
          <w:rFonts w:ascii="Arial" w:hAnsi="Arial" w:cs="Arial"/>
        </w:rPr>
      </w:pPr>
      <w:r w:rsidRPr="00FD102B">
        <w:rPr>
          <w:rFonts w:ascii="Arial" w:hAnsi="Arial" w:cs="Arial"/>
          <w:b/>
          <w:color w:val="313131"/>
        </w:rPr>
        <w:t xml:space="preserve">WHEREAS, </w:t>
      </w:r>
      <w:r w:rsidRPr="00FD102B">
        <w:rPr>
          <w:rFonts w:ascii="Arial" w:hAnsi="Arial" w:cs="Arial"/>
          <w:color w:val="313131"/>
        </w:rPr>
        <w:t>the levying of LDMF has been reviewed by the City Council and staff in accordance with the California</w:t>
      </w:r>
      <w:r w:rsidRPr="00FD102B">
        <w:rPr>
          <w:rFonts w:ascii="Arial" w:hAnsi="Arial" w:cs="Arial"/>
          <w:color w:val="797979"/>
        </w:rPr>
        <w:t xml:space="preserve">. </w:t>
      </w:r>
      <w:r w:rsidR="007403C2" w:rsidRPr="00FD102B">
        <w:rPr>
          <w:rFonts w:ascii="Arial" w:hAnsi="Arial" w:cs="Arial"/>
          <w:color w:val="313131"/>
        </w:rPr>
        <w:t>Environmental Quality Act (''</w:t>
      </w:r>
      <w:r w:rsidRPr="00FD102B">
        <w:rPr>
          <w:rFonts w:ascii="Arial" w:hAnsi="Arial" w:cs="Arial"/>
          <w:color w:val="313131"/>
        </w:rPr>
        <w:t>CEQA") and the State CEQA Guidelines and it has been determined that the adoption of this ordinance is exempt from CEQA pursuant to Section 21080(b)(8) of the California Public Resources Code and Sections 15273 and 15378(b)(4) of the State CEQA Guidelines; and</w:t>
      </w:r>
    </w:p>
    <w:p w14:paraId="58AC52FB" w14:textId="77777777" w:rsidR="007334B8" w:rsidRPr="009E4FF7" w:rsidRDefault="00984FCF" w:rsidP="009E4FF7">
      <w:pPr>
        <w:pStyle w:val="BodyText"/>
        <w:spacing w:after="240"/>
        <w:ind w:firstLine="720"/>
        <w:jc w:val="both"/>
        <w:rPr>
          <w:rFonts w:ascii="Arial" w:hAnsi="Arial" w:cs="Arial"/>
        </w:rPr>
      </w:pPr>
      <w:r w:rsidRPr="00FD102B">
        <w:rPr>
          <w:rFonts w:ascii="Arial" w:hAnsi="Arial" w:cs="Arial"/>
          <w:b/>
          <w:color w:val="313131"/>
        </w:rPr>
        <w:t xml:space="preserve">WHEREAS, </w:t>
      </w:r>
      <w:r w:rsidRPr="00FD102B">
        <w:rPr>
          <w:rFonts w:ascii="Arial" w:hAnsi="Arial" w:cs="Arial"/>
          <w:color w:val="313131"/>
        </w:rPr>
        <w:t>pursuant to Government Code sections 66016, 66017, and 66018, the City has: (a) made available to the public</w:t>
      </w:r>
      <w:r w:rsidRPr="009E4FF7">
        <w:rPr>
          <w:rFonts w:ascii="Arial" w:hAnsi="Arial" w:cs="Arial"/>
          <w:color w:val="313131"/>
        </w:rPr>
        <w:t>, at least ten (10) days prior to its public hearing, data indicating the estimated cost required to provide the facilities and infrastructure for which these development fees are levied and the revenue sources anticipated to provide those facilities and infrastructure; (b) mailed notice at least fourteen (14) days prior to this meeting to all interested parties that have requested notice of new or increased development fees; and (c) held a duly noticed, regularly scheduled public hearing at which oral and written testimony was received regarding the proposed fees.</w:t>
      </w:r>
    </w:p>
    <w:p w14:paraId="65F8431E" w14:textId="77777777" w:rsidR="007334B8" w:rsidRPr="009E4FF7" w:rsidRDefault="00984FCF" w:rsidP="009E4FF7">
      <w:pPr>
        <w:spacing w:after="240"/>
        <w:ind w:firstLine="720"/>
        <w:jc w:val="both"/>
        <w:rPr>
          <w:rFonts w:ascii="Arial" w:hAnsi="Arial" w:cs="Arial"/>
          <w:b/>
          <w:sz w:val="24"/>
          <w:szCs w:val="24"/>
        </w:rPr>
      </w:pPr>
      <w:r w:rsidRPr="009E4FF7">
        <w:rPr>
          <w:rFonts w:ascii="Arial" w:hAnsi="Arial" w:cs="Arial"/>
          <w:b/>
          <w:color w:val="313131"/>
          <w:sz w:val="24"/>
          <w:szCs w:val="24"/>
        </w:rPr>
        <w:t>NOW THEREFORE, THE CITY COUNCIL OF THE CITY OF</w:t>
      </w:r>
      <w:r w:rsidR="00AE49DE" w:rsidRPr="009E4FF7">
        <w:rPr>
          <w:rFonts w:ascii="Arial" w:hAnsi="Arial" w:cs="Arial"/>
          <w:b/>
          <w:color w:val="313131"/>
          <w:sz w:val="24"/>
          <w:szCs w:val="24"/>
        </w:rPr>
        <w:t xml:space="preserve"> MORENO VALLEY</w:t>
      </w:r>
      <w:r w:rsidRPr="009E4FF7">
        <w:rPr>
          <w:rFonts w:ascii="Arial" w:hAnsi="Arial" w:cs="Arial"/>
          <w:b/>
          <w:color w:val="313131"/>
          <w:sz w:val="24"/>
          <w:szCs w:val="24"/>
        </w:rPr>
        <w:t xml:space="preserve"> DOES ORDAIN AS FOLLOWS:</w:t>
      </w:r>
    </w:p>
    <w:p w14:paraId="0033D13C" w14:textId="77777777" w:rsidR="00BC238C" w:rsidRPr="00B207E8" w:rsidRDefault="00BC238C" w:rsidP="00BC238C">
      <w:pPr>
        <w:ind w:left="720"/>
        <w:jc w:val="both"/>
        <w:rPr>
          <w:rFonts w:ascii="Arial" w:hAnsi="Arial" w:cs="Arial"/>
          <w:color w:val="000000"/>
          <w:sz w:val="24"/>
          <w:szCs w:val="24"/>
          <w:u w:val="single" w:color="000000"/>
        </w:rPr>
      </w:pPr>
      <w:r w:rsidRPr="00B207E8">
        <w:rPr>
          <w:rFonts w:ascii="Arial" w:hAnsi="Arial" w:cs="Arial"/>
          <w:b/>
          <w:bCs/>
          <w:color w:val="000000"/>
          <w:sz w:val="24"/>
          <w:szCs w:val="24"/>
          <w:u w:val="single" w:color="000000"/>
          <w:lang w:val="fr-FR"/>
        </w:rPr>
        <w:lastRenderedPageBreak/>
        <w:t>Section 1</w:t>
      </w:r>
      <w:r w:rsidRPr="00B207E8">
        <w:rPr>
          <w:rFonts w:ascii="Arial" w:hAnsi="Arial" w:cs="Arial"/>
          <w:b/>
          <w:bCs/>
          <w:color w:val="000000"/>
          <w:sz w:val="24"/>
          <w:szCs w:val="24"/>
        </w:rPr>
        <w:t>.</w:t>
      </w:r>
      <w:r w:rsidRPr="00B207E8">
        <w:rPr>
          <w:rFonts w:ascii="Arial" w:hAnsi="Arial" w:cs="Arial"/>
          <w:b/>
          <w:bCs/>
          <w:color w:val="000000"/>
          <w:sz w:val="24"/>
          <w:szCs w:val="24"/>
        </w:rPr>
        <w:tab/>
        <w:t xml:space="preserve"> RECITALS</w:t>
      </w:r>
    </w:p>
    <w:p w14:paraId="5EEE9D86" w14:textId="77777777" w:rsidR="00BC238C" w:rsidRPr="00B207E8" w:rsidRDefault="00BC238C" w:rsidP="00BC238C">
      <w:pPr>
        <w:jc w:val="both"/>
        <w:rPr>
          <w:rFonts w:ascii="Arial" w:hAnsi="Arial" w:cs="Arial"/>
          <w:color w:val="000000"/>
          <w:sz w:val="24"/>
          <w:szCs w:val="24"/>
          <w:u w:color="000000"/>
        </w:rPr>
      </w:pPr>
    </w:p>
    <w:p w14:paraId="031DF666" w14:textId="77777777" w:rsidR="00BC238C" w:rsidRPr="00B207E8" w:rsidRDefault="00BC238C" w:rsidP="00BC238C">
      <w:pPr>
        <w:ind w:firstLine="720"/>
        <w:jc w:val="both"/>
        <w:rPr>
          <w:rFonts w:ascii="Arial" w:hAnsi="Arial" w:cs="Arial"/>
          <w:color w:val="000000"/>
          <w:sz w:val="24"/>
          <w:szCs w:val="24"/>
          <w:u w:color="000000"/>
        </w:rPr>
      </w:pPr>
      <w:r w:rsidRPr="00B207E8">
        <w:rPr>
          <w:rFonts w:ascii="Arial" w:hAnsi="Arial" w:cs="Arial"/>
          <w:color w:val="000000"/>
          <w:sz w:val="24"/>
          <w:szCs w:val="24"/>
          <w:u w:color="000000"/>
        </w:rPr>
        <w:t xml:space="preserve">That the above recitals are true and correct and are incorporated herein as though set forth at length herein. </w:t>
      </w:r>
    </w:p>
    <w:p w14:paraId="2F826B51" w14:textId="77777777" w:rsidR="00BC238C" w:rsidRDefault="00BC238C" w:rsidP="00BC238C">
      <w:pPr>
        <w:ind w:left="2160" w:hanging="1440"/>
        <w:jc w:val="both"/>
        <w:rPr>
          <w:rFonts w:ascii="Arial" w:hAnsi="Arial" w:cs="Arial"/>
          <w:b/>
          <w:bCs/>
          <w:color w:val="000000"/>
          <w:sz w:val="24"/>
          <w:szCs w:val="24"/>
          <w:u w:val="single" w:color="000000"/>
          <w:lang w:val="fr-FR"/>
        </w:rPr>
      </w:pPr>
    </w:p>
    <w:p w14:paraId="395BC81D" w14:textId="77777777" w:rsidR="00BC238C" w:rsidRPr="00B207E8" w:rsidRDefault="00BC238C" w:rsidP="00BC238C">
      <w:pPr>
        <w:spacing w:after="240"/>
        <w:ind w:firstLine="720"/>
        <w:jc w:val="both"/>
        <w:rPr>
          <w:rFonts w:ascii="Arial" w:hAnsi="Arial" w:cs="Arial"/>
          <w:b/>
          <w:bCs/>
          <w:sz w:val="24"/>
          <w:szCs w:val="24"/>
          <w:u w:val="single"/>
        </w:rPr>
      </w:pPr>
      <w:r w:rsidRPr="00B207E8">
        <w:rPr>
          <w:rFonts w:ascii="Arial" w:hAnsi="Arial" w:cs="Arial"/>
          <w:b/>
          <w:bCs/>
          <w:sz w:val="24"/>
          <w:szCs w:val="24"/>
          <w:u w:val="single"/>
        </w:rPr>
        <w:t>Section 2.</w:t>
      </w:r>
      <w:r w:rsidRPr="00B207E8">
        <w:rPr>
          <w:rFonts w:ascii="Arial" w:hAnsi="Arial" w:cs="Arial"/>
          <w:b/>
          <w:bCs/>
          <w:sz w:val="24"/>
          <w:szCs w:val="24"/>
        </w:rPr>
        <w:t xml:space="preserve"> </w:t>
      </w:r>
      <w:r w:rsidRPr="00B207E8">
        <w:rPr>
          <w:rFonts w:ascii="Arial" w:hAnsi="Arial" w:cs="Arial"/>
          <w:b/>
          <w:bCs/>
          <w:sz w:val="24"/>
          <w:szCs w:val="24"/>
        </w:rPr>
        <w:tab/>
        <w:t>AUTHORITY</w:t>
      </w:r>
    </w:p>
    <w:p w14:paraId="1118C82B" w14:textId="77777777" w:rsidR="00BC238C" w:rsidRPr="008B7D9C" w:rsidRDefault="00BC238C" w:rsidP="00BC238C">
      <w:pPr>
        <w:spacing w:after="240"/>
        <w:ind w:firstLine="720"/>
        <w:jc w:val="both"/>
        <w:rPr>
          <w:rFonts w:ascii="Arial" w:hAnsi="Arial" w:cs="Arial"/>
          <w:sz w:val="24"/>
          <w:szCs w:val="24"/>
        </w:rPr>
      </w:pPr>
      <w:r w:rsidRPr="008B7D9C">
        <w:rPr>
          <w:rFonts w:ascii="Arial" w:hAnsi="Arial" w:cs="Arial"/>
          <w:sz w:val="24"/>
          <w:szCs w:val="24"/>
        </w:rPr>
        <w:t>Th</w:t>
      </w:r>
      <w:r>
        <w:rPr>
          <w:rFonts w:ascii="Arial" w:hAnsi="Arial" w:cs="Arial"/>
          <w:sz w:val="24"/>
          <w:szCs w:val="24"/>
        </w:rPr>
        <w:t xml:space="preserve">at this </w:t>
      </w:r>
      <w:r w:rsidRPr="008B7D9C">
        <w:rPr>
          <w:rFonts w:ascii="Arial" w:hAnsi="Arial" w:cs="Arial"/>
          <w:sz w:val="24"/>
          <w:szCs w:val="24"/>
        </w:rPr>
        <w:t>Ordinance</w:t>
      </w:r>
      <w:r>
        <w:rPr>
          <w:rFonts w:ascii="Arial" w:hAnsi="Arial" w:cs="Arial"/>
          <w:sz w:val="24"/>
          <w:szCs w:val="24"/>
        </w:rPr>
        <w:t xml:space="preserve"> </w:t>
      </w:r>
      <w:r w:rsidRPr="008B7D9C">
        <w:rPr>
          <w:rFonts w:ascii="Arial" w:hAnsi="Arial" w:cs="Arial"/>
          <w:sz w:val="24"/>
          <w:szCs w:val="24"/>
        </w:rPr>
        <w:t>is</w:t>
      </w:r>
      <w:r>
        <w:rPr>
          <w:rFonts w:ascii="Arial" w:hAnsi="Arial" w:cs="Arial"/>
          <w:sz w:val="24"/>
          <w:szCs w:val="24"/>
        </w:rPr>
        <w:t xml:space="preserve"> </w:t>
      </w:r>
      <w:r w:rsidRPr="008B7D9C">
        <w:rPr>
          <w:rFonts w:ascii="Arial" w:hAnsi="Arial" w:cs="Arial"/>
          <w:sz w:val="24"/>
          <w:szCs w:val="24"/>
        </w:rPr>
        <w:t>adopted</w:t>
      </w:r>
      <w:r>
        <w:rPr>
          <w:rFonts w:ascii="Arial" w:hAnsi="Arial" w:cs="Arial"/>
          <w:sz w:val="24"/>
          <w:szCs w:val="24"/>
        </w:rPr>
        <w:t xml:space="preserve"> </w:t>
      </w:r>
      <w:r w:rsidRPr="008B7D9C">
        <w:rPr>
          <w:rFonts w:ascii="Arial" w:hAnsi="Arial" w:cs="Arial"/>
          <w:sz w:val="24"/>
          <w:szCs w:val="24"/>
        </w:rPr>
        <w:t>pursuant</w:t>
      </w:r>
      <w:r>
        <w:rPr>
          <w:rFonts w:ascii="Arial" w:hAnsi="Arial" w:cs="Arial"/>
          <w:sz w:val="24"/>
          <w:szCs w:val="24"/>
        </w:rPr>
        <w:t xml:space="preserve"> </w:t>
      </w:r>
      <w:r w:rsidRPr="008B7D9C">
        <w:rPr>
          <w:rFonts w:ascii="Arial" w:hAnsi="Arial" w:cs="Arial"/>
          <w:sz w:val="24"/>
          <w:szCs w:val="24"/>
        </w:rPr>
        <w:t>to</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authority</w:t>
      </w:r>
      <w:r>
        <w:rPr>
          <w:rFonts w:ascii="Arial" w:hAnsi="Arial" w:cs="Arial"/>
          <w:sz w:val="24"/>
          <w:szCs w:val="24"/>
        </w:rPr>
        <w:t xml:space="preserve"> </w:t>
      </w:r>
      <w:r w:rsidRPr="008B7D9C">
        <w:rPr>
          <w:rFonts w:ascii="Arial" w:hAnsi="Arial" w:cs="Arial"/>
          <w:sz w:val="24"/>
          <w:szCs w:val="24"/>
        </w:rPr>
        <w:t>granted</w:t>
      </w:r>
      <w:r>
        <w:rPr>
          <w:rFonts w:ascii="Arial" w:hAnsi="Arial" w:cs="Arial"/>
          <w:sz w:val="24"/>
          <w:szCs w:val="24"/>
        </w:rPr>
        <w:t xml:space="preserve"> </w:t>
      </w:r>
      <w:r w:rsidRPr="008B7D9C">
        <w:rPr>
          <w:rFonts w:ascii="Arial" w:hAnsi="Arial" w:cs="Arial"/>
          <w:sz w:val="24"/>
          <w:szCs w:val="24"/>
        </w:rPr>
        <w:t>by</w:t>
      </w:r>
      <w:r>
        <w:rPr>
          <w:rFonts w:ascii="Arial" w:hAnsi="Arial" w:cs="Arial"/>
          <w:sz w:val="24"/>
          <w:szCs w:val="24"/>
        </w:rPr>
        <w:t xml:space="preserve"> </w:t>
      </w:r>
      <w:r w:rsidRPr="008B7D9C">
        <w:rPr>
          <w:rFonts w:ascii="Arial" w:hAnsi="Arial" w:cs="Arial"/>
          <w:sz w:val="24"/>
          <w:szCs w:val="24"/>
        </w:rPr>
        <w:t>Article</w:t>
      </w:r>
      <w:r>
        <w:rPr>
          <w:rFonts w:ascii="Arial" w:hAnsi="Arial" w:cs="Arial"/>
          <w:sz w:val="24"/>
          <w:szCs w:val="24"/>
        </w:rPr>
        <w:t xml:space="preserve"> </w:t>
      </w:r>
      <w:r w:rsidRPr="008B7D9C">
        <w:rPr>
          <w:rFonts w:ascii="Arial" w:hAnsi="Arial" w:cs="Arial"/>
          <w:sz w:val="24"/>
          <w:szCs w:val="24"/>
        </w:rPr>
        <w:t>11,</w:t>
      </w:r>
      <w:r>
        <w:rPr>
          <w:rFonts w:ascii="Arial" w:hAnsi="Arial" w:cs="Arial"/>
          <w:sz w:val="24"/>
          <w:szCs w:val="24"/>
        </w:rPr>
        <w:t xml:space="preserve"> </w:t>
      </w:r>
      <w:r w:rsidRPr="008B7D9C">
        <w:rPr>
          <w:rFonts w:ascii="Arial" w:hAnsi="Arial" w:cs="Arial"/>
          <w:sz w:val="24"/>
          <w:szCs w:val="24"/>
        </w:rPr>
        <w:t>Section</w:t>
      </w:r>
      <w:r>
        <w:rPr>
          <w:rFonts w:ascii="Arial" w:hAnsi="Arial" w:cs="Arial"/>
          <w:sz w:val="24"/>
          <w:szCs w:val="24"/>
        </w:rPr>
        <w:t xml:space="preserve"> </w:t>
      </w:r>
      <w:r w:rsidRPr="008B7D9C">
        <w:rPr>
          <w:rFonts w:ascii="Arial" w:hAnsi="Arial" w:cs="Arial"/>
          <w:sz w:val="24"/>
          <w:szCs w:val="24"/>
        </w:rPr>
        <w:t>7</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Constitution</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California</w:t>
      </w:r>
      <w:r>
        <w:rPr>
          <w:rFonts w:ascii="Arial" w:hAnsi="Arial" w:cs="Arial"/>
          <w:sz w:val="24"/>
          <w:szCs w:val="24"/>
        </w:rPr>
        <w:t xml:space="preserve"> </w:t>
      </w:r>
      <w:r w:rsidRPr="008B7D9C">
        <w:rPr>
          <w:rFonts w:ascii="Arial" w:hAnsi="Arial" w:cs="Arial"/>
          <w:sz w:val="24"/>
          <w:szCs w:val="24"/>
        </w:rPr>
        <w:t>and</w:t>
      </w:r>
      <w:r>
        <w:rPr>
          <w:rFonts w:ascii="Arial" w:hAnsi="Arial" w:cs="Arial"/>
          <w:sz w:val="24"/>
          <w:szCs w:val="24"/>
        </w:rPr>
        <w:t xml:space="preserve"> </w:t>
      </w:r>
      <w:r w:rsidRPr="008B7D9C">
        <w:rPr>
          <w:rFonts w:ascii="Arial" w:hAnsi="Arial" w:cs="Arial"/>
          <w:sz w:val="24"/>
          <w:szCs w:val="24"/>
        </w:rPr>
        <w:t>California</w:t>
      </w:r>
      <w:r>
        <w:rPr>
          <w:rFonts w:ascii="Arial" w:hAnsi="Arial" w:cs="Arial"/>
          <w:sz w:val="24"/>
          <w:szCs w:val="24"/>
        </w:rPr>
        <w:t xml:space="preserve"> </w:t>
      </w:r>
      <w:r w:rsidRPr="008B7D9C">
        <w:rPr>
          <w:rFonts w:ascii="Arial" w:hAnsi="Arial" w:cs="Arial"/>
          <w:sz w:val="24"/>
          <w:szCs w:val="24"/>
        </w:rPr>
        <w:t>Government</w:t>
      </w:r>
      <w:r>
        <w:rPr>
          <w:rFonts w:ascii="Arial" w:hAnsi="Arial" w:cs="Arial"/>
          <w:sz w:val="24"/>
          <w:szCs w:val="24"/>
        </w:rPr>
        <w:t xml:space="preserve"> </w:t>
      </w:r>
      <w:r w:rsidRPr="008B7D9C">
        <w:rPr>
          <w:rFonts w:ascii="Arial" w:hAnsi="Arial" w:cs="Arial"/>
          <w:sz w:val="24"/>
          <w:szCs w:val="24"/>
        </w:rPr>
        <w:t>Code</w:t>
      </w:r>
      <w:r>
        <w:rPr>
          <w:rFonts w:ascii="Arial" w:hAnsi="Arial" w:cs="Arial"/>
          <w:sz w:val="24"/>
          <w:szCs w:val="24"/>
        </w:rPr>
        <w:t xml:space="preserve"> </w:t>
      </w:r>
      <w:r w:rsidRPr="008B7D9C">
        <w:rPr>
          <w:rFonts w:ascii="Arial" w:hAnsi="Arial" w:cs="Arial"/>
          <w:sz w:val="24"/>
          <w:szCs w:val="24"/>
        </w:rPr>
        <w:t>Section</w:t>
      </w:r>
      <w:r>
        <w:rPr>
          <w:rFonts w:ascii="Arial" w:hAnsi="Arial" w:cs="Arial"/>
          <w:sz w:val="24"/>
          <w:szCs w:val="24"/>
        </w:rPr>
        <w:t xml:space="preserve"> </w:t>
      </w:r>
      <w:r w:rsidRPr="008B7D9C">
        <w:rPr>
          <w:rFonts w:ascii="Arial" w:hAnsi="Arial" w:cs="Arial"/>
          <w:sz w:val="24"/>
          <w:szCs w:val="24"/>
        </w:rPr>
        <w:t>37100.</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Ordinance</w:t>
      </w:r>
      <w:r>
        <w:rPr>
          <w:rFonts w:ascii="Arial" w:hAnsi="Arial" w:cs="Arial"/>
          <w:sz w:val="24"/>
          <w:szCs w:val="24"/>
        </w:rPr>
        <w:t xml:space="preserve"> </w:t>
      </w:r>
      <w:r w:rsidRPr="008B7D9C">
        <w:rPr>
          <w:rFonts w:ascii="Arial" w:hAnsi="Arial" w:cs="Arial"/>
          <w:sz w:val="24"/>
          <w:szCs w:val="24"/>
        </w:rPr>
        <w:t>is</w:t>
      </w:r>
      <w:r>
        <w:rPr>
          <w:rFonts w:ascii="Arial" w:hAnsi="Arial" w:cs="Arial"/>
          <w:sz w:val="24"/>
          <w:szCs w:val="24"/>
        </w:rPr>
        <w:t xml:space="preserve"> </w:t>
      </w:r>
      <w:r w:rsidRPr="008B7D9C">
        <w:rPr>
          <w:rFonts w:ascii="Arial" w:hAnsi="Arial" w:cs="Arial"/>
          <w:sz w:val="24"/>
          <w:szCs w:val="24"/>
        </w:rPr>
        <w:t>not</w:t>
      </w:r>
      <w:r>
        <w:rPr>
          <w:rFonts w:ascii="Arial" w:hAnsi="Arial" w:cs="Arial"/>
          <w:sz w:val="24"/>
          <w:szCs w:val="24"/>
        </w:rPr>
        <w:t xml:space="preserve"> </w:t>
      </w:r>
      <w:r w:rsidRPr="008B7D9C">
        <w:rPr>
          <w:rFonts w:ascii="Arial" w:hAnsi="Arial" w:cs="Arial"/>
          <w:sz w:val="24"/>
          <w:szCs w:val="24"/>
        </w:rPr>
        <w:t>intended</w:t>
      </w:r>
      <w:r>
        <w:rPr>
          <w:rFonts w:ascii="Arial" w:hAnsi="Arial" w:cs="Arial"/>
          <w:sz w:val="24"/>
          <w:szCs w:val="24"/>
        </w:rPr>
        <w:t xml:space="preserve"> </w:t>
      </w:r>
      <w:r w:rsidRPr="008B7D9C">
        <w:rPr>
          <w:rFonts w:ascii="Arial" w:hAnsi="Arial" w:cs="Arial"/>
          <w:sz w:val="24"/>
          <w:szCs w:val="24"/>
        </w:rPr>
        <w:t>to</w:t>
      </w:r>
      <w:r>
        <w:rPr>
          <w:rFonts w:ascii="Arial" w:hAnsi="Arial" w:cs="Arial"/>
          <w:sz w:val="24"/>
          <w:szCs w:val="24"/>
        </w:rPr>
        <w:t xml:space="preserve"> </w:t>
      </w:r>
      <w:r w:rsidRPr="008B7D9C">
        <w:rPr>
          <w:rFonts w:ascii="Arial" w:hAnsi="Arial" w:cs="Arial"/>
          <w:sz w:val="24"/>
          <w:szCs w:val="24"/>
        </w:rPr>
        <w:t>be</w:t>
      </w:r>
      <w:r>
        <w:rPr>
          <w:rFonts w:ascii="Arial" w:hAnsi="Arial" w:cs="Arial"/>
          <w:sz w:val="24"/>
          <w:szCs w:val="24"/>
        </w:rPr>
        <w:t xml:space="preserve"> </w:t>
      </w:r>
      <w:r w:rsidRPr="008B7D9C">
        <w:rPr>
          <w:rFonts w:ascii="Arial" w:hAnsi="Arial" w:cs="Arial"/>
          <w:sz w:val="24"/>
          <w:szCs w:val="24"/>
        </w:rPr>
        <w:t>duplicative</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law,</w:t>
      </w:r>
      <w:r>
        <w:rPr>
          <w:rFonts w:ascii="Arial" w:hAnsi="Arial" w:cs="Arial"/>
          <w:sz w:val="24"/>
          <w:szCs w:val="24"/>
        </w:rPr>
        <w:t xml:space="preserve"> </w:t>
      </w:r>
      <w:r w:rsidRPr="008B7D9C">
        <w:rPr>
          <w:rFonts w:ascii="Arial" w:hAnsi="Arial" w:cs="Arial"/>
          <w:sz w:val="24"/>
          <w:szCs w:val="24"/>
        </w:rPr>
        <w:t>or</w:t>
      </w:r>
      <w:r>
        <w:rPr>
          <w:rFonts w:ascii="Arial" w:hAnsi="Arial" w:cs="Arial"/>
          <w:sz w:val="24"/>
          <w:szCs w:val="24"/>
        </w:rPr>
        <w:t xml:space="preserve"> </w:t>
      </w:r>
      <w:r w:rsidRPr="008B7D9C">
        <w:rPr>
          <w:rFonts w:ascii="Arial" w:hAnsi="Arial" w:cs="Arial"/>
          <w:sz w:val="24"/>
          <w:szCs w:val="24"/>
        </w:rPr>
        <w:t>be</w:t>
      </w:r>
      <w:r>
        <w:rPr>
          <w:rFonts w:ascii="Arial" w:hAnsi="Arial" w:cs="Arial"/>
          <w:sz w:val="24"/>
          <w:szCs w:val="24"/>
        </w:rPr>
        <w:t xml:space="preserve"> </w:t>
      </w:r>
      <w:r w:rsidRPr="008B7D9C">
        <w:rPr>
          <w:rFonts w:ascii="Arial" w:hAnsi="Arial" w:cs="Arial"/>
          <w:sz w:val="24"/>
          <w:szCs w:val="24"/>
        </w:rPr>
        <w:t>preempted</w:t>
      </w:r>
      <w:r>
        <w:rPr>
          <w:rFonts w:ascii="Arial" w:hAnsi="Arial" w:cs="Arial"/>
          <w:sz w:val="24"/>
          <w:szCs w:val="24"/>
        </w:rPr>
        <w:t xml:space="preserve"> </w:t>
      </w:r>
      <w:r w:rsidRPr="008B7D9C">
        <w:rPr>
          <w:rFonts w:ascii="Arial" w:hAnsi="Arial" w:cs="Arial"/>
          <w:sz w:val="24"/>
          <w:szCs w:val="24"/>
        </w:rPr>
        <w:t>by</w:t>
      </w:r>
      <w:r>
        <w:rPr>
          <w:rFonts w:ascii="Arial" w:hAnsi="Arial" w:cs="Arial"/>
          <w:sz w:val="24"/>
          <w:szCs w:val="24"/>
        </w:rPr>
        <w:t xml:space="preserve"> </w:t>
      </w: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legislation.</w:t>
      </w:r>
      <w:r>
        <w:rPr>
          <w:rFonts w:ascii="Arial" w:hAnsi="Arial" w:cs="Arial"/>
          <w:sz w:val="24"/>
          <w:szCs w:val="24"/>
        </w:rPr>
        <w:t xml:space="preserve"> </w:t>
      </w:r>
    </w:p>
    <w:p w14:paraId="7EC3E5F8" w14:textId="77777777" w:rsidR="007334B8" w:rsidRPr="009E4FF7" w:rsidRDefault="00BC238C" w:rsidP="009E4FF7">
      <w:pPr>
        <w:spacing w:after="240"/>
        <w:ind w:firstLine="720"/>
        <w:jc w:val="both"/>
        <w:rPr>
          <w:rFonts w:ascii="Arial" w:hAnsi="Arial" w:cs="Arial"/>
          <w:sz w:val="24"/>
          <w:szCs w:val="24"/>
        </w:rPr>
      </w:pPr>
      <w:r>
        <w:rPr>
          <w:rFonts w:ascii="Arial" w:hAnsi="Arial" w:cs="Arial"/>
          <w:b/>
          <w:color w:val="313131"/>
          <w:sz w:val="24"/>
          <w:szCs w:val="24"/>
          <w:u w:val="single"/>
        </w:rPr>
        <w:t>Section 3</w:t>
      </w:r>
      <w:r w:rsidR="002859FA" w:rsidRPr="002859FA">
        <w:rPr>
          <w:rFonts w:ascii="Arial" w:hAnsi="Arial" w:cs="Arial"/>
          <w:b/>
          <w:color w:val="313131"/>
          <w:sz w:val="24"/>
          <w:szCs w:val="24"/>
          <w:u w:val="single"/>
        </w:rPr>
        <w:t>.</w:t>
      </w:r>
      <w:r w:rsidR="002859FA" w:rsidRPr="002859FA">
        <w:rPr>
          <w:rFonts w:ascii="Arial" w:hAnsi="Arial" w:cs="Arial"/>
          <w:b/>
          <w:color w:val="313131"/>
          <w:sz w:val="24"/>
          <w:szCs w:val="24"/>
        </w:rPr>
        <w:t xml:space="preserve"> </w:t>
      </w:r>
      <w:r w:rsidR="00984FCF" w:rsidRPr="002859FA">
        <w:rPr>
          <w:rFonts w:ascii="Arial" w:hAnsi="Arial" w:cs="Arial"/>
          <w:b/>
          <w:color w:val="313131"/>
          <w:sz w:val="24"/>
          <w:szCs w:val="24"/>
        </w:rPr>
        <w:t>FINDINGS.</w:t>
      </w:r>
      <w:r w:rsidR="00984FCF" w:rsidRPr="009E4FF7">
        <w:rPr>
          <w:rFonts w:ascii="Arial" w:hAnsi="Arial" w:cs="Arial"/>
          <w:b/>
          <w:color w:val="313131"/>
          <w:sz w:val="24"/>
          <w:szCs w:val="24"/>
        </w:rPr>
        <w:t xml:space="preserve"> </w:t>
      </w:r>
      <w:r w:rsidR="00984FCF" w:rsidRPr="009E4FF7">
        <w:rPr>
          <w:rFonts w:ascii="Arial" w:hAnsi="Arial" w:cs="Arial"/>
          <w:color w:val="313131"/>
          <w:sz w:val="24"/>
          <w:szCs w:val="24"/>
        </w:rPr>
        <w:t>The City Council finds and determines as follows:</w:t>
      </w:r>
    </w:p>
    <w:p w14:paraId="3C5A5ED1" w14:textId="77777777" w:rsidR="007334B8" w:rsidRPr="009E4FF7" w:rsidRDefault="00984FCF" w:rsidP="009E4FF7">
      <w:pPr>
        <w:pStyle w:val="ListParagraph"/>
        <w:numPr>
          <w:ilvl w:val="0"/>
          <w:numId w:val="6"/>
        </w:numPr>
        <w:spacing w:after="240"/>
        <w:ind w:left="0" w:right="0" w:firstLine="720"/>
        <w:jc w:val="both"/>
        <w:rPr>
          <w:rFonts w:ascii="Arial" w:hAnsi="Arial" w:cs="Arial"/>
          <w:sz w:val="24"/>
          <w:szCs w:val="24"/>
        </w:rPr>
      </w:pPr>
      <w:r w:rsidRPr="009E4FF7">
        <w:rPr>
          <w:rFonts w:ascii="Arial" w:hAnsi="Arial" w:cs="Arial"/>
          <w:color w:val="313131"/>
          <w:sz w:val="24"/>
          <w:szCs w:val="24"/>
        </w:rPr>
        <w:t>The preservation of vegetation communities and natural areas within the City and western Riverside County which support species covered by the MSHCP is necessary to protect</w:t>
      </w:r>
      <w:r w:rsidR="007B0AC6" w:rsidRPr="009E4FF7">
        <w:rPr>
          <w:rFonts w:ascii="Arial" w:hAnsi="Arial" w:cs="Arial"/>
          <w:color w:val="313131"/>
          <w:sz w:val="24"/>
          <w:szCs w:val="24"/>
        </w:rPr>
        <w:t xml:space="preserve"> </w:t>
      </w:r>
      <w:r w:rsidRPr="009E4FF7">
        <w:rPr>
          <w:rFonts w:ascii="Arial" w:hAnsi="Arial" w:cs="Arial"/>
          <w:color w:val="2F2F2F"/>
          <w:sz w:val="24"/>
          <w:szCs w:val="24"/>
        </w:rPr>
        <w:t>and promote the health, safety, and welfare of all the citizens of the City by reducing the adverse direct, indirect, and cumulative effects of urbanization and development and providing for permanent conservation of habitat for species covered by the MSHCP.</w:t>
      </w:r>
    </w:p>
    <w:p w14:paraId="71F45E5A" w14:textId="77777777" w:rsidR="007334B8" w:rsidRPr="009E4FF7" w:rsidRDefault="00984FCF" w:rsidP="009E4FF7">
      <w:pPr>
        <w:pStyle w:val="ListParagraph"/>
        <w:numPr>
          <w:ilvl w:val="0"/>
          <w:numId w:val="6"/>
        </w:numPr>
        <w:spacing w:after="240"/>
        <w:ind w:left="0" w:right="0" w:firstLine="720"/>
        <w:jc w:val="both"/>
        <w:rPr>
          <w:rFonts w:ascii="Arial" w:hAnsi="Arial" w:cs="Arial"/>
          <w:color w:val="2F2F2F"/>
          <w:sz w:val="24"/>
          <w:szCs w:val="24"/>
        </w:rPr>
      </w:pPr>
      <w:r w:rsidRPr="009E4FF7">
        <w:rPr>
          <w:rFonts w:ascii="Arial" w:hAnsi="Arial" w:cs="Arial"/>
          <w:color w:val="2F2F2F"/>
          <w:sz w:val="24"/>
          <w:szCs w:val="24"/>
        </w:rPr>
        <w:t>It is necessary to update certain development impact fees to ensure that all new development within the City pays its fair share of the costs of acquiring and preserving vegetation communities and natural areas within the City and the region which are known to support plant and wildlife species covered by the MSHCP.</w:t>
      </w:r>
    </w:p>
    <w:p w14:paraId="46D48826" w14:textId="77777777" w:rsidR="007334B8" w:rsidRPr="009E4FF7" w:rsidRDefault="00984FCF" w:rsidP="009E4FF7">
      <w:pPr>
        <w:pStyle w:val="ListParagraph"/>
        <w:numPr>
          <w:ilvl w:val="0"/>
          <w:numId w:val="6"/>
        </w:numPr>
        <w:spacing w:after="240"/>
        <w:ind w:left="0" w:right="0" w:firstLine="720"/>
        <w:jc w:val="both"/>
        <w:rPr>
          <w:rFonts w:ascii="Arial" w:hAnsi="Arial" w:cs="Arial"/>
          <w:color w:val="2F2F2F"/>
          <w:sz w:val="24"/>
          <w:szCs w:val="24"/>
        </w:rPr>
      </w:pPr>
      <w:r w:rsidRPr="009E4FF7">
        <w:rPr>
          <w:rFonts w:ascii="Arial" w:hAnsi="Arial" w:cs="Arial"/>
          <w:color w:val="2F2F2F"/>
          <w:sz w:val="24"/>
          <w:szCs w:val="24"/>
        </w:rPr>
        <w:t>A proper funding source to pay the costs associated with mitigating the direct, indirect, and cumulative impacts of development to the natural ecosystems within the City and the region, as identified in the MSHCP, is a development impact fee for residential, commercial, and industrial development. The amount of the fee is determined by the nature and extent of the impacts from the development to the identified natural ecosystems and or the relative cost of mitigating such impacts.</w:t>
      </w:r>
    </w:p>
    <w:p w14:paraId="6277F18B" w14:textId="77777777" w:rsidR="007334B8" w:rsidRPr="009E4FF7" w:rsidRDefault="00984FCF" w:rsidP="009E4FF7">
      <w:pPr>
        <w:pStyle w:val="ListParagraph"/>
        <w:numPr>
          <w:ilvl w:val="0"/>
          <w:numId w:val="6"/>
        </w:numPr>
        <w:spacing w:after="240"/>
        <w:ind w:left="0" w:right="0" w:firstLine="720"/>
        <w:jc w:val="both"/>
        <w:rPr>
          <w:rFonts w:ascii="Arial" w:hAnsi="Arial" w:cs="Arial"/>
          <w:color w:val="2F2F2F"/>
          <w:sz w:val="24"/>
          <w:szCs w:val="24"/>
        </w:rPr>
      </w:pPr>
      <w:r w:rsidRPr="009E4FF7">
        <w:rPr>
          <w:rFonts w:ascii="Arial" w:hAnsi="Arial" w:cs="Arial"/>
          <w:color w:val="2F2F2F"/>
          <w:sz w:val="24"/>
          <w:szCs w:val="24"/>
        </w:rPr>
        <w:t>The MSHCP and the 2020 Nexus Study, a copy of which is on file in the City Clerk's office, provides a basis for the imposition of development impact fees on new construction.</w:t>
      </w:r>
    </w:p>
    <w:p w14:paraId="2E7A563C" w14:textId="77777777" w:rsidR="007334B8" w:rsidRPr="009E4FF7" w:rsidRDefault="00984FCF" w:rsidP="009E4FF7">
      <w:pPr>
        <w:pStyle w:val="ListParagraph"/>
        <w:numPr>
          <w:ilvl w:val="0"/>
          <w:numId w:val="6"/>
        </w:numPr>
        <w:spacing w:after="240"/>
        <w:ind w:left="0" w:right="0" w:firstLine="720"/>
        <w:jc w:val="both"/>
        <w:rPr>
          <w:rFonts w:ascii="Arial" w:hAnsi="Arial" w:cs="Arial"/>
          <w:color w:val="2F2F2F"/>
          <w:sz w:val="24"/>
          <w:szCs w:val="24"/>
        </w:rPr>
      </w:pPr>
      <w:r w:rsidRPr="009E4FF7">
        <w:rPr>
          <w:rFonts w:ascii="Arial" w:hAnsi="Arial" w:cs="Arial"/>
          <w:color w:val="2F2F2F"/>
          <w:sz w:val="24"/>
          <w:szCs w:val="24"/>
        </w:rPr>
        <w:t>The use of the development impact fees to mitigate the impacts to the City's and the region's natural ecosystems is reasonably related to the type and extent of impacts caused by development within the City.</w:t>
      </w:r>
    </w:p>
    <w:p w14:paraId="264B157D" w14:textId="77777777" w:rsidR="007334B8" w:rsidRPr="009E4FF7" w:rsidRDefault="00984FCF" w:rsidP="009E4FF7">
      <w:pPr>
        <w:pStyle w:val="ListParagraph"/>
        <w:numPr>
          <w:ilvl w:val="0"/>
          <w:numId w:val="6"/>
        </w:numPr>
        <w:spacing w:after="240"/>
        <w:ind w:left="0" w:right="0" w:firstLine="720"/>
        <w:jc w:val="both"/>
        <w:rPr>
          <w:rFonts w:ascii="Arial" w:hAnsi="Arial" w:cs="Arial"/>
          <w:color w:val="2F2F2F"/>
          <w:sz w:val="24"/>
          <w:szCs w:val="24"/>
        </w:rPr>
      </w:pPr>
      <w:r w:rsidRPr="009E4FF7">
        <w:rPr>
          <w:rFonts w:ascii="Arial" w:hAnsi="Arial" w:cs="Arial"/>
          <w:color w:val="2F2F2F"/>
          <w:sz w:val="24"/>
          <w:szCs w:val="24"/>
        </w:rPr>
        <w:t>The costs of funding the proper mitigation of natural ecosystems and biological resources impacted by development within the City and the region are apportioned relative to the type and extent of impacts caused by the development.</w:t>
      </w:r>
    </w:p>
    <w:p w14:paraId="29842026" w14:textId="77777777" w:rsidR="007334B8" w:rsidRPr="009E4FF7" w:rsidRDefault="00984FCF" w:rsidP="009E4FF7">
      <w:pPr>
        <w:pStyle w:val="ListParagraph"/>
        <w:numPr>
          <w:ilvl w:val="0"/>
          <w:numId w:val="6"/>
        </w:numPr>
        <w:spacing w:after="240"/>
        <w:ind w:left="0" w:right="0" w:firstLine="720"/>
        <w:jc w:val="both"/>
        <w:rPr>
          <w:rFonts w:ascii="Arial" w:hAnsi="Arial" w:cs="Arial"/>
          <w:color w:val="2F2F2F"/>
          <w:sz w:val="24"/>
          <w:szCs w:val="24"/>
        </w:rPr>
      </w:pPr>
      <w:r w:rsidRPr="009E4FF7">
        <w:rPr>
          <w:rFonts w:ascii="Arial" w:hAnsi="Arial" w:cs="Arial"/>
          <w:color w:val="2F2F2F"/>
          <w:sz w:val="24"/>
          <w:szCs w:val="24"/>
        </w:rPr>
        <w:t xml:space="preserve">The facts and evidence provided to the City establish that there is a reasonable relationship between the need for preserving the natural ecosystems in the </w:t>
      </w:r>
      <w:r w:rsidRPr="009E4FF7">
        <w:rPr>
          <w:rFonts w:ascii="Arial" w:hAnsi="Arial" w:cs="Arial"/>
          <w:color w:val="2F2F2F"/>
          <w:sz w:val="24"/>
          <w:szCs w:val="24"/>
        </w:rPr>
        <w:lastRenderedPageBreak/>
        <w:t>City and the region, as defined in the MSHCP, and the direct, indirect, and cumulative impacts to such natural ecosystems and biological resources created by the types of development on which the fee will be imposed, and that there is a reasonable relationship between the fee's use and the types of development for which the fee is charged. This reasonable relationship is described in more detail in the MSHCP and the 2020 Nexus Study.</w:t>
      </w:r>
    </w:p>
    <w:p w14:paraId="4CD20D13" w14:textId="77777777" w:rsidR="007334B8" w:rsidRPr="009E4FF7" w:rsidRDefault="00984FCF" w:rsidP="009E4FF7">
      <w:pPr>
        <w:pStyle w:val="ListParagraph"/>
        <w:numPr>
          <w:ilvl w:val="0"/>
          <w:numId w:val="6"/>
        </w:numPr>
        <w:spacing w:after="240"/>
        <w:ind w:left="0" w:right="0" w:firstLine="720"/>
        <w:jc w:val="both"/>
        <w:rPr>
          <w:rFonts w:ascii="Arial" w:hAnsi="Arial" w:cs="Arial"/>
          <w:color w:val="2F2F2F"/>
          <w:sz w:val="24"/>
          <w:szCs w:val="24"/>
        </w:rPr>
      </w:pPr>
      <w:r w:rsidRPr="009E4FF7">
        <w:rPr>
          <w:rFonts w:ascii="Arial" w:hAnsi="Arial" w:cs="Arial"/>
          <w:color w:val="2F2F2F"/>
          <w:sz w:val="24"/>
          <w:szCs w:val="24"/>
        </w:rPr>
        <w:t>The cost estimates for mitigating the impact of development on the City's and the region's natural ecosystem and biological resources, as set forth in the MSHCP, are reasonable and will not exceed the reasonably estimated total of these costs.</w:t>
      </w:r>
    </w:p>
    <w:p w14:paraId="314C5F61" w14:textId="77777777" w:rsidR="007334B8" w:rsidRPr="009E4FF7" w:rsidRDefault="00984FCF" w:rsidP="009E4FF7">
      <w:pPr>
        <w:pStyle w:val="ListParagraph"/>
        <w:numPr>
          <w:ilvl w:val="0"/>
          <w:numId w:val="6"/>
        </w:numPr>
        <w:spacing w:after="240"/>
        <w:ind w:left="0" w:right="0" w:firstLine="720"/>
        <w:jc w:val="both"/>
        <w:rPr>
          <w:rFonts w:ascii="Arial" w:hAnsi="Arial" w:cs="Arial"/>
          <w:color w:val="2F2F2F"/>
          <w:sz w:val="24"/>
          <w:szCs w:val="24"/>
        </w:rPr>
      </w:pPr>
      <w:r w:rsidRPr="009E4FF7">
        <w:rPr>
          <w:rFonts w:ascii="Arial" w:hAnsi="Arial" w:cs="Arial"/>
          <w:color w:val="2F2F2F"/>
          <w:sz w:val="24"/>
          <w:szCs w:val="24"/>
        </w:rPr>
        <w:t xml:space="preserve">The fee set forth herein does not reflect the entire cost of the lands which need to be acquired in order to implement the MSHCP and mitigate the impact caused by new development. Additional revenues will be required from other sources. The City Council finds that the benefit to each development project </w:t>
      </w:r>
      <w:r w:rsidRPr="009E4FF7">
        <w:rPr>
          <w:rFonts w:ascii="Arial" w:hAnsi="Arial" w:cs="Arial"/>
          <w:color w:val="424242"/>
          <w:sz w:val="24"/>
          <w:szCs w:val="24"/>
        </w:rPr>
        <w:t xml:space="preserve">is </w:t>
      </w:r>
      <w:r w:rsidRPr="009E4FF7">
        <w:rPr>
          <w:rFonts w:ascii="Arial" w:hAnsi="Arial" w:cs="Arial"/>
          <w:color w:val="2F2F2F"/>
          <w:sz w:val="24"/>
          <w:szCs w:val="24"/>
        </w:rPr>
        <w:t>greater than the amount of the fee to be paid by the project.</w:t>
      </w:r>
    </w:p>
    <w:p w14:paraId="59F3DF08" w14:textId="77777777" w:rsidR="007334B8" w:rsidRPr="009E4FF7" w:rsidRDefault="00984FCF" w:rsidP="009E4FF7">
      <w:pPr>
        <w:pStyle w:val="ListParagraph"/>
        <w:numPr>
          <w:ilvl w:val="0"/>
          <w:numId w:val="6"/>
        </w:numPr>
        <w:spacing w:after="240"/>
        <w:ind w:left="0" w:right="0" w:firstLine="720"/>
        <w:jc w:val="both"/>
        <w:rPr>
          <w:rFonts w:ascii="Arial" w:hAnsi="Arial" w:cs="Arial"/>
          <w:color w:val="2F2F2F"/>
          <w:sz w:val="24"/>
          <w:szCs w:val="24"/>
        </w:rPr>
      </w:pPr>
      <w:r w:rsidRPr="009E4FF7">
        <w:rPr>
          <w:rFonts w:ascii="Arial" w:hAnsi="Arial" w:cs="Arial"/>
          <w:color w:val="2F2F2F"/>
          <w:sz w:val="24"/>
          <w:szCs w:val="24"/>
        </w:rPr>
        <w:t>The fees collected pursuant to this Ordinance shall be used to finance the acquisition and perpetual conservation of the natural ecosystems and certain improvements necessary to implement the goals and objectives of the MSHCP.</w:t>
      </w:r>
    </w:p>
    <w:p w14:paraId="7BC02B17" w14:textId="77777777" w:rsidR="007334B8" w:rsidRPr="009E4FF7" w:rsidRDefault="00BC238C" w:rsidP="009E4FF7">
      <w:pPr>
        <w:spacing w:after="240"/>
        <w:ind w:firstLine="720"/>
        <w:jc w:val="both"/>
        <w:rPr>
          <w:rFonts w:ascii="Arial" w:hAnsi="Arial" w:cs="Arial"/>
          <w:sz w:val="24"/>
          <w:szCs w:val="24"/>
        </w:rPr>
      </w:pPr>
      <w:r>
        <w:rPr>
          <w:rFonts w:ascii="Arial" w:hAnsi="Arial" w:cs="Arial"/>
          <w:b/>
          <w:color w:val="2F2F2F"/>
          <w:sz w:val="24"/>
          <w:szCs w:val="24"/>
          <w:u w:val="single"/>
        </w:rPr>
        <w:t>Section 4</w:t>
      </w:r>
      <w:r w:rsidR="002859FA" w:rsidRPr="009E4FF7">
        <w:rPr>
          <w:rFonts w:ascii="Arial" w:hAnsi="Arial" w:cs="Arial"/>
          <w:b/>
          <w:color w:val="2F2F2F"/>
          <w:sz w:val="24"/>
          <w:szCs w:val="24"/>
          <w:u w:val="single"/>
        </w:rPr>
        <w:t>.</w:t>
      </w:r>
      <w:r w:rsidR="002859FA" w:rsidRPr="002859FA">
        <w:rPr>
          <w:rFonts w:ascii="Arial" w:hAnsi="Arial" w:cs="Arial"/>
          <w:b/>
          <w:color w:val="2F2F2F"/>
          <w:sz w:val="24"/>
          <w:szCs w:val="24"/>
        </w:rPr>
        <w:t xml:space="preserve"> </w:t>
      </w:r>
      <w:r w:rsidR="00984FCF" w:rsidRPr="002859FA">
        <w:rPr>
          <w:rFonts w:ascii="Arial" w:hAnsi="Arial" w:cs="Arial"/>
          <w:b/>
          <w:color w:val="2F2F2F"/>
          <w:sz w:val="24"/>
          <w:szCs w:val="24"/>
        </w:rPr>
        <w:t>ADMINISTRATIVE</w:t>
      </w:r>
      <w:r w:rsidR="005A5239" w:rsidRPr="002859FA">
        <w:rPr>
          <w:rFonts w:ascii="Arial" w:hAnsi="Arial" w:cs="Arial"/>
          <w:b/>
          <w:color w:val="2F2F2F"/>
          <w:sz w:val="24"/>
          <w:szCs w:val="24"/>
        </w:rPr>
        <w:t xml:space="preserve"> </w:t>
      </w:r>
      <w:r w:rsidR="00984FCF" w:rsidRPr="002859FA">
        <w:rPr>
          <w:rFonts w:ascii="Arial" w:hAnsi="Arial" w:cs="Arial"/>
          <w:b/>
          <w:color w:val="2F2F2F"/>
          <w:sz w:val="24"/>
          <w:szCs w:val="24"/>
        </w:rPr>
        <w:t>RESPONSIBILITY.</w:t>
      </w:r>
      <w:r w:rsidR="005A5239" w:rsidRPr="002859FA">
        <w:rPr>
          <w:rFonts w:ascii="Arial" w:hAnsi="Arial" w:cs="Arial"/>
          <w:b/>
          <w:color w:val="2F2F2F"/>
          <w:sz w:val="24"/>
          <w:szCs w:val="24"/>
        </w:rPr>
        <w:t xml:space="preserve"> </w:t>
      </w:r>
      <w:r w:rsidR="005A5239" w:rsidRPr="009E4FF7">
        <w:rPr>
          <w:rFonts w:ascii="Arial" w:hAnsi="Arial" w:cs="Arial"/>
          <w:color w:val="2F2F2F"/>
          <w:sz w:val="24"/>
          <w:szCs w:val="24"/>
        </w:rPr>
        <w:t>The RCA is h</w:t>
      </w:r>
      <w:r w:rsidR="00984FCF" w:rsidRPr="009E4FF7">
        <w:rPr>
          <w:rFonts w:ascii="Arial" w:hAnsi="Arial" w:cs="Arial"/>
          <w:color w:val="2F2F2F"/>
          <w:sz w:val="24"/>
          <w:szCs w:val="24"/>
        </w:rPr>
        <w:t>ereby</w:t>
      </w:r>
      <w:r w:rsidR="005A5239" w:rsidRPr="009E4FF7">
        <w:rPr>
          <w:rFonts w:ascii="Arial" w:hAnsi="Arial" w:cs="Arial"/>
          <w:color w:val="2F2F2F"/>
          <w:sz w:val="24"/>
          <w:szCs w:val="24"/>
        </w:rPr>
        <w:t xml:space="preserve"> </w:t>
      </w:r>
      <w:r w:rsidR="00984FCF" w:rsidRPr="009E4FF7">
        <w:rPr>
          <w:rFonts w:ascii="Arial" w:hAnsi="Arial" w:cs="Arial"/>
          <w:color w:val="2F2F2F"/>
          <w:sz w:val="24"/>
          <w:szCs w:val="24"/>
        </w:rPr>
        <w:t>reaffirmed as the Administrator of this Ordinance. The RCA is hereby authorized to receive all fees generated from the Local Development Mitigation Fee within the City, and to invest, account for, and expend such fees in accordance with the provisions of the MSHCP, MSHCP Implementing Ordinance, this Ordinance, and the MSHCP Mitigation Fee Implementation Manual. The detailed administrative procedures concerning the implementation of this Ordinance shall be contained in the MSHCP Mitigation Fee Implementation Manual adopted December 7, 2020 and as may be amended from time to time. The RCA Board of Directors may adopt a policy that will allow the City to authorize the RCA to calculate the fees due and collect those amounts directly from property owners. If such a policy is adopted, it will be included in the MSHCP Mitigation Fee Implementation Manual.</w:t>
      </w:r>
    </w:p>
    <w:p w14:paraId="164214DC" w14:textId="77777777" w:rsidR="00BC238C" w:rsidRPr="000401B5" w:rsidRDefault="00BC238C" w:rsidP="00BC238C">
      <w:pPr>
        <w:ind w:left="2160" w:hanging="1440"/>
        <w:jc w:val="both"/>
        <w:rPr>
          <w:rFonts w:ascii="Arial" w:hAnsi="Arial" w:cs="Arial"/>
          <w:b/>
          <w:bCs/>
          <w:color w:val="000000" w:themeColor="text1"/>
          <w:sz w:val="24"/>
          <w:szCs w:val="24"/>
        </w:rPr>
      </w:pPr>
      <w:r w:rsidRPr="000401B5">
        <w:rPr>
          <w:rFonts w:ascii="Arial" w:hAnsi="Arial" w:cs="Arial"/>
          <w:b/>
          <w:bCs/>
          <w:color w:val="000000"/>
          <w:sz w:val="24"/>
          <w:szCs w:val="24"/>
          <w:u w:val="single" w:color="000000"/>
          <w:lang w:val="fr-FR"/>
        </w:rPr>
        <w:t>Section</w:t>
      </w:r>
      <w:r w:rsidR="0031583B">
        <w:rPr>
          <w:rFonts w:ascii="Arial" w:hAnsi="Arial" w:cs="Arial"/>
          <w:b/>
          <w:bCs/>
          <w:color w:val="000000"/>
          <w:sz w:val="24"/>
          <w:szCs w:val="24"/>
          <w:u w:val="single" w:color="000000"/>
          <w:lang w:val="fr-FR"/>
        </w:rPr>
        <w:t xml:space="preserve"> 5</w:t>
      </w:r>
      <w:r w:rsidRPr="00B207E8">
        <w:rPr>
          <w:rFonts w:ascii="Arial" w:hAnsi="Arial" w:cs="Arial"/>
          <w:b/>
          <w:bCs/>
          <w:color w:val="000000"/>
          <w:sz w:val="24"/>
          <w:szCs w:val="24"/>
          <w:u w:val="single"/>
          <w:lang w:val="fr-FR"/>
        </w:rPr>
        <w:t>.</w:t>
      </w:r>
      <w:r w:rsidRPr="000401B5">
        <w:rPr>
          <w:rFonts w:ascii="Arial" w:hAnsi="Arial" w:cs="Arial"/>
          <w:b/>
          <w:bCs/>
          <w:color w:val="000000"/>
          <w:sz w:val="24"/>
          <w:szCs w:val="24"/>
        </w:rPr>
        <w:t xml:space="preserve"> </w:t>
      </w:r>
      <w:r w:rsidRPr="000401B5">
        <w:rPr>
          <w:rFonts w:ascii="Arial" w:hAnsi="Arial" w:cs="Arial"/>
          <w:b/>
          <w:bCs/>
          <w:color w:val="000000"/>
          <w:sz w:val="24"/>
          <w:szCs w:val="24"/>
          <w:u w:color="000000"/>
        </w:rPr>
        <w:tab/>
        <w:t xml:space="preserve">AMENDMENT OF </w:t>
      </w:r>
      <w:r>
        <w:rPr>
          <w:rFonts w:ascii="Arial" w:hAnsi="Arial" w:cs="Arial"/>
          <w:b/>
          <w:bCs/>
          <w:color w:val="000000"/>
          <w:sz w:val="24"/>
          <w:szCs w:val="24"/>
          <w:u w:color="000000"/>
        </w:rPr>
        <w:t xml:space="preserve">TITLE 3 (REVENUE AND FINANCE) OF </w:t>
      </w:r>
      <w:r w:rsidRPr="000401B5">
        <w:rPr>
          <w:rFonts w:ascii="Arial" w:hAnsi="Arial" w:cs="Arial"/>
          <w:b/>
          <w:bCs/>
          <w:color w:val="000000"/>
          <w:sz w:val="24"/>
          <w:szCs w:val="24"/>
          <w:u w:color="000000"/>
        </w:rPr>
        <w:t xml:space="preserve">THE MORENO VALLEY MUNICIPAL </w:t>
      </w:r>
    </w:p>
    <w:p w14:paraId="0026E703" w14:textId="77777777" w:rsidR="00BC238C" w:rsidRPr="000401B5" w:rsidRDefault="00BC238C" w:rsidP="00BC238C">
      <w:pPr>
        <w:ind w:left="2160"/>
        <w:jc w:val="both"/>
        <w:rPr>
          <w:rFonts w:ascii="Arial" w:hAnsi="Arial" w:cs="Arial"/>
          <w:color w:val="000000"/>
          <w:sz w:val="24"/>
          <w:szCs w:val="24"/>
          <w:u w:color="000000"/>
        </w:rPr>
      </w:pPr>
    </w:p>
    <w:p w14:paraId="6F78FC35" w14:textId="77777777" w:rsidR="00BC238C" w:rsidRDefault="00BC238C" w:rsidP="00BC238C">
      <w:pPr>
        <w:tabs>
          <w:tab w:val="left" w:pos="8550"/>
        </w:tabs>
        <w:spacing w:after="240"/>
        <w:ind w:firstLine="720"/>
        <w:jc w:val="both"/>
        <w:rPr>
          <w:rFonts w:ascii="Arial" w:hAnsi="Arial" w:cs="Arial"/>
          <w:color w:val="000000" w:themeColor="text1"/>
          <w:sz w:val="24"/>
          <w:szCs w:val="24"/>
        </w:rPr>
      </w:pPr>
      <w:r w:rsidRPr="000401B5">
        <w:rPr>
          <w:rFonts w:ascii="Arial" w:hAnsi="Arial" w:cs="Arial"/>
          <w:color w:val="000000"/>
          <w:sz w:val="24"/>
          <w:szCs w:val="24"/>
        </w:rPr>
        <w:t xml:space="preserve">That </w:t>
      </w:r>
      <w:r>
        <w:rPr>
          <w:rFonts w:ascii="Arial" w:hAnsi="Arial" w:cs="Arial"/>
          <w:color w:val="000000"/>
          <w:sz w:val="24"/>
          <w:szCs w:val="24"/>
        </w:rPr>
        <w:t xml:space="preserve">Title 3 (Revenue and Finance) of the Municipal Code </w:t>
      </w:r>
      <w:r w:rsidRPr="000401B5">
        <w:rPr>
          <w:rFonts w:ascii="Arial" w:hAnsi="Arial" w:cs="Arial"/>
          <w:color w:val="000000" w:themeColor="text1"/>
          <w:sz w:val="24"/>
          <w:szCs w:val="24"/>
        </w:rPr>
        <w:t xml:space="preserve">is hereby amended </w:t>
      </w:r>
      <w:r>
        <w:rPr>
          <w:rFonts w:ascii="Arial" w:hAnsi="Arial" w:cs="Arial"/>
          <w:color w:val="000000" w:themeColor="text1"/>
          <w:sz w:val="24"/>
          <w:szCs w:val="24"/>
        </w:rPr>
        <w:t xml:space="preserve">as follows: </w:t>
      </w:r>
    </w:p>
    <w:p w14:paraId="0F707E36" w14:textId="77777777" w:rsidR="00BC238C" w:rsidRPr="00BC238C" w:rsidRDefault="00BC238C" w:rsidP="00BC238C">
      <w:pPr>
        <w:shd w:val="clear" w:color="auto" w:fill="FFFFFF"/>
        <w:spacing w:after="240"/>
        <w:ind w:left="2160"/>
        <w:jc w:val="both"/>
        <w:rPr>
          <w:rFonts w:ascii="Arial" w:hAnsi="Arial" w:cs="Arial"/>
          <w:sz w:val="24"/>
          <w:szCs w:val="24"/>
        </w:rPr>
      </w:pPr>
      <w:r w:rsidRPr="00BC238C">
        <w:rPr>
          <w:rFonts w:ascii="Arial" w:hAnsi="Arial" w:cs="Arial"/>
          <w:b/>
          <w:sz w:val="24"/>
          <w:szCs w:val="24"/>
        </w:rPr>
        <w:t>“</w:t>
      </w:r>
      <w:hyperlink r:id="rId7" w:history="1">
        <w:r w:rsidRPr="00BC238C">
          <w:rPr>
            <w:rFonts w:ascii="Arial" w:hAnsi="Arial" w:cs="Arial"/>
            <w:b/>
            <w:bCs/>
            <w:sz w:val="24"/>
            <w:szCs w:val="24"/>
          </w:rPr>
          <w:t>3.48.010 Title.</w:t>
        </w:r>
      </w:hyperlink>
    </w:p>
    <w:p w14:paraId="69A69057" w14:textId="77777777" w:rsidR="00BC238C" w:rsidRPr="00BC238C" w:rsidRDefault="00BC238C" w:rsidP="00BC238C">
      <w:pPr>
        <w:widowControl/>
        <w:shd w:val="clear" w:color="auto" w:fill="FFFFFF"/>
        <w:autoSpaceDE/>
        <w:autoSpaceDN/>
        <w:spacing w:after="240"/>
        <w:ind w:left="2160"/>
        <w:jc w:val="both"/>
        <w:rPr>
          <w:rFonts w:ascii="Arial" w:hAnsi="Arial" w:cs="Arial"/>
          <w:sz w:val="24"/>
          <w:szCs w:val="24"/>
        </w:rPr>
      </w:pPr>
      <w:r w:rsidRPr="00BC238C">
        <w:rPr>
          <w:rFonts w:ascii="Arial" w:hAnsi="Arial" w:cs="Arial"/>
          <w:sz w:val="24"/>
          <w:szCs w:val="24"/>
        </w:rPr>
        <w:t>This chapter shall be known as the “Western Riverside Multi-Species Habitat Conservation Plan Fee Program Ordinance.</w:t>
      </w:r>
    </w:p>
    <w:p w14:paraId="35FC58AF" w14:textId="77777777" w:rsidR="00BC238C" w:rsidRPr="00BC238C" w:rsidRDefault="000454BD" w:rsidP="00BC238C">
      <w:pPr>
        <w:widowControl/>
        <w:shd w:val="clear" w:color="auto" w:fill="FFFFFF"/>
        <w:autoSpaceDE/>
        <w:autoSpaceDN/>
        <w:spacing w:after="240"/>
        <w:ind w:left="2160"/>
        <w:jc w:val="both"/>
        <w:rPr>
          <w:rFonts w:ascii="Arial" w:hAnsi="Arial" w:cs="Arial"/>
          <w:sz w:val="24"/>
          <w:szCs w:val="24"/>
        </w:rPr>
      </w:pPr>
      <w:hyperlink r:id="rId8" w:history="1">
        <w:r w:rsidR="00BC238C" w:rsidRPr="00BC238C">
          <w:rPr>
            <w:rFonts w:ascii="Arial" w:hAnsi="Arial" w:cs="Arial"/>
            <w:b/>
            <w:bCs/>
            <w:sz w:val="24"/>
            <w:szCs w:val="24"/>
          </w:rPr>
          <w:t>3.48.020 Purpose.</w:t>
        </w:r>
      </w:hyperlink>
    </w:p>
    <w:p w14:paraId="2CE30DD0" w14:textId="77777777" w:rsidR="00BC238C" w:rsidRPr="00BC238C" w:rsidRDefault="00BC238C" w:rsidP="00BC238C">
      <w:pPr>
        <w:widowControl/>
        <w:shd w:val="clear" w:color="auto" w:fill="FFFFFF"/>
        <w:autoSpaceDE/>
        <w:autoSpaceDN/>
        <w:spacing w:after="240"/>
        <w:ind w:left="2160"/>
        <w:jc w:val="both"/>
        <w:rPr>
          <w:rFonts w:ascii="Arial" w:hAnsi="Arial" w:cs="Arial"/>
          <w:color w:val="000000"/>
          <w:sz w:val="24"/>
          <w:szCs w:val="24"/>
        </w:rPr>
      </w:pPr>
      <w:r w:rsidRPr="00BC238C">
        <w:rPr>
          <w:rFonts w:ascii="Arial" w:hAnsi="Arial" w:cs="Arial"/>
          <w:sz w:val="24"/>
          <w:szCs w:val="24"/>
        </w:rPr>
        <w:lastRenderedPageBreak/>
        <w:t>The purpose and intent of this chapter is to establish a local development mitigation fee to assist in the maintenance of biological diversity and the</w:t>
      </w:r>
      <w:r w:rsidRPr="00BC238C">
        <w:rPr>
          <w:rFonts w:ascii="Arial" w:hAnsi="Arial" w:cs="Arial"/>
          <w:color w:val="000000"/>
          <w:sz w:val="24"/>
          <w:szCs w:val="24"/>
        </w:rPr>
        <w:t xml:space="preserve"> natural ecosystem processes that support this diversity; the protection of vegetation communities and natural areas within the city and western Riverside County which are known to support threatened, endangered or key sensitive populations of plant and wildlife species; the maintenance of economic development within the city by providing a streamlined regulatory process from which development can proceed in an orderly process; and the protection of the existing character of the city and the region through the implementation of a system of reserves which will provide for permanent open space, community edges, and habitat conservation for species covered by the MSHCP.</w:t>
      </w:r>
    </w:p>
    <w:p w14:paraId="1D95AF0B" w14:textId="77777777" w:rsidR="00BC238C" w:rsidRPr="00BC238C" w:rsidRDefault="00BC238C" w:rsidP="00BC238C">
      <w:pPr>
        <w:spacing w:after="240"/>
        <w:ind w:left="2160"/>
        <w:jc w:val="both"/>
        <w:rPr>
          <w:rFonts w:ascii="Arial" w:hAnsi="Arial" w:cs="Arial"/>
          <w:b/>
          <w:color w:val="2F2F2F"/>
          <w:sz w:val="24"/>
          <w:szCs w:val="24"/>
        </w:rPr>
      </w:pPr>
      <w:r w:rsidRPr="0031583B">
        <w:rPr>
          <w:rFonts w:ascii="Arial" w:hAnsi="Arial" w:cs="Arial"/>
          <w:b/>
          <w:color w:val="2F2F2F"/>
          <w:sz w:val="24"/>
          <w:szCs w:val="24"/>
        </w:rPr>
        <w:t>3.48.030</w:t>
      </w:r>
      <w:r w:rsidRPr="00BC238C">
        <w:rPr>
          <w:rFonts w:ascii="Arial" w:hAnsi="Arial" w:cs="Arial"/>
          <w:b/>
          <w:color w:val="2F2F2F"/>
          <w:sz w:val="24"/>
          <w:szCs w:val="24"/>
        </w:rPr>
        <w:t xml:space="preserve"> </w:t>
      </w:r>
      <w:r w:rsidR="00984FCF" w:rsidRPr="00BC238C">
        <w:rPr>
          <w:rFonts w:ascii="Arial" w:hAnsi="Arial" w:cs="Arial"/>
          <w:b/>
          <w:color w:val="2F2F2F"/>
          <w:sz w:val="24"/>
          <w:szCs w:val="24"/>
        </w:rPr>
        <w:t>D</w:t>
      </w:r>
      <w:r w:rsidRPr="00BC238C">
        <w:rPr>
          <w:rFonts w:ascii="Arial" w:hAnsi="Arial" w:cs="Arial"/>
          <w:b/>
          <w:color w:val="2F2F2F"/>
          <w:sz w:val="24"/>
          <w:szCs w:val="24"/>
        </w:rPr>
        <w:t>efinitions.</w:t>
      </w:r>
      <w:r w:rsidR="00984FCF" w:rsidRPr="00BC238C">
        <w:rPr>
          <w:rFonts w:ascii="Arial" w:hAnsi="Arial" w:cs="Arial"/>
          <w:b/>
          <w:color w:val="2F2F2F"/>
          <w:sz w:val="24"/>
          <w:szCs w:val="24"/>
        </w:rPr>
        <w:t xml:space="preserve"> </w:t>
      </w:r>
    </w:p>
    <w:p w14:paraId="1269019B" w14:textId="77777777" w:rsidR="007334B8" w:rsidRPr="00BC238C" w:rsidRDefault="00984FCF" w:rsidP="00BC238C">
      <w:pPr>
        <w:spacing w:after="240"/>
        <w:ind w:left="2160"/>
        <w:jc w:val="both"/>
        <w:rPr>
          <w:rFonts w:ascii="Arial" w:hAnsi="Arial" w:cs="Arial"/>
          <w:sz w:val="24"/>
          <w:szCs w:val="24"/>
        </w:rPr>
      </w:pPr>
      <w:r w:rsidRPr="00BC238C">
        <w:rPr>
          <w:rFonts w:ascii="Arial" w:hAnsi="Arial" w:cs="Arial"/>
          <w:color w:val="2F2F2F"/>
          <w:sz w:val="24"/>
          <w:szCs w:val="24"/>
        </w:rPr>
        <w:t xml:space="preserve">As used in this </w:t>
      </w:r>
      <w:r w:rsidR="00BC238C" w:rsidRPr="00BC238C">
        <w:rPr>
          <w:rFonts w:ascii="Arial" w:hAnsi="Arial" w:cs="Arial"/>
          <w:color w:val="2F2F2F"/>
          <w:sz w:val="24"/>
          <w:szCs w:val="24"/>
        </w:rPr>
        <w:t>chapter</w:t>
      </w:r>
      <w:r w:rsidRPr="00BC238C">
        <w:rPr>
          <w:rFonts w:ascii="Arial" w:hAnsi="Arial" w:cs="Arial"/>
          <w:color w:val="2F2F2F"/>
          <w:sz w:val="24"/>
          <w:szCs w:val="24"/>
        </w:rPr>
        <w:t>, the following terms shall have the following meanings:</w:t>
      </w:r>
    </w:p>
    <w:p w14:paraId="616F4B28"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"Accessory Dwelling Unit" means an accessory dwelling unit as defined by California Gover</w:t>
      </w:r>
      <w:r w:rsidR="008A6354" w:rsidRPr="00BC238C">
        <w:rPr>
          <w:rFonts w:ascii="Arial" w:hAnsi="Arial" w:cs="Arial"/>
          <w:color w:val="2F2F2F"/>
        </w:rPr>
        <w:t>nment Code section 65852.2(j</w:t>
      </w:r>
      <w:proofErr w:type="gramStart"/>
      <w:r w:rsidR="008A6354" w:rsidRPr="00BC238C">
        <w:rPr>
          <w:rFonts w:ascii="Arial" w:hAnsi="Arial" w:cs="Arial"/>
          <w:color w:val="2F2F2F"/>
        </w:rPr>
        <w:t>)(</w:t>
      </w:r>
      <w:proofErr w:type="gramEnd"/>
      <w:r w:rsidR="008A6354" w:rsidRPr="00BC238C">
        <w:rPr>
          <w:rFonts w:ascii="Arial" w:hAnsi="Arial" w:cs="Arial"/>
          <w:color w:val="2F2F2F"/>
        </w:rPr>
        <w:t>l</w:t>
      </w:r>
      <w:r w:rsidRPr="00BC238C">
        <w:rPr>
          <w:rFonts w:ascii="Arial" w:hAnsi="Arial" w:cs="Arial"/>
          <w:color w:val="2F2F2F"/>
        </w:rPr>
        <w:t>), or as defined in any successor statute.</w:t>
      </w:r>
    </w:p>
    <w:p w14:paraId="05A3320C"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"Board of Supervisors" means the Board of Supervisors of the County of Riverside, California.</w:t>
      </w:r>
    </w:p>
    <w:p w14:paraId="60C3BB24" w14:textId="77777777" w:rsidR="008A6354" w:rsidRPr="00BC238C" w:rsidRDefault="008A6354" w:rsidP="00BC238C">
      <w:pPr>
        <w:pStyle w:val="BodyText"/>
        <w:spacing w:after="240"/>
        <w:ind w:left="2160"/>
        <w:jc w:val="both"/>
        <w:rPr>
          <w:rFonts w:ascii="Arial" w:hAnsi="Arial" w:cs="Arial"/>
          <w:color w:val="2F2F2F"/>
        </w:rPr>
      </w:pPr>
      <w:r w:rsidRPr="00BC238C">
        <w:rPr>
          <w:rFonts w:ascii="Arial" w:hAnsi="Arial" w:cs="Arial"/>
          <w:color w:val="2F2F2F"/>
        </w:rPr>
        <w:t>"City</w:t>
      </w:r>
      <w:r w:rsidR="00984FCF" w:rsidRPr="00BC238C">
        <w:rPr>
          <w:rFonts w:ascii="Arial" w:hAnsi="Arial" w:cs="Arial"/>
          <w:color w:val="2F2F2F"/>
        </w:rPr>
        <w:t xml:space="preserve">" means the City of </w:t>
      </w:r>
      <w:r w:rsidRPr="00BC238C">
        <w:rPr>
          <w:rFonts w:ascii="Arial" w:hAnsi="Arial" w:cs="Arial"/>
          <w:color w:val="2F2F2F"/>
        </w:rPr>
        <w:t>Moreno Valley</w:t>
      </w:r>
      <w:r w:rsidR="00984FCF" w:rsidRPr="00BC238C">
        <w:rPr>
          <w:rFonts w:ascii="Arial" w:hAnsi="Arial" w:cs="Arial"/>
          <w:color w:val="2F2F2F"/>
        </w:rPr>
        <w:t xml:space="preserve">, California. </w:t>
      </w:r>
    </w:p>
    <w:p w14:paraId="4FEF4A8A"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"City Council" means the City Council of the City of</w:t>
      </w:r>
      <w:r w:rsidR="008A6354" w:rsidRPr="00BC238C">
        <w:rPr>
          <w:rFonts w:ascii="Arial" w:hAnsi="Arial" w:cs="Arial"/>
          <w:color w:val="2F2F2F"/>
        </w:rPr>
        <w:t xml:space="preserve"> Moreno Valley</w:t>
      </w:r>
      <w:r w:rsidRPr="00BC238C">
        <w:rPr>
          <w:rFonts w:ascii="Arial" w:hAnsi="Arial" w:cs="Arial"/>
          <w:color w:val="424242"/>
        </w:rPr>
        <w:t xml:space="preserve">, </w:t>
      </w:r>
      <w:r w:rsidRPr="00BC238C">
        <w:rPr>
          <w:rFonts w:ascii="Arial" w:hAnsi="Arial" w:cs="Arial"/>
          <w:color w:val="2F2F2F"/>
        </w:rPr>
        <w:t>California.</w:t>
      </w:r>
    </w:p>
    <w:p w14:paraId="2A0B70A4"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"Credit" means a credit allowed pursuant to Section 10 of this Ordinance, which may be applied against the development impact fee paid.</w:t>
      </w:r>
    </w:p>
    <w:p w14:paraId="13ED1B9F"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"Development" means a human-created change to improved or unimproved real estate, including buildings or other structures, mining, dredging, filing, grading, paving, excavating, and drilling.</w:t>
      </w:r>
    </w:p>
    <w:p w14:paraId="0A4966A6"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"Development Project" or "Project" means any project undertaken for the purpose of development pursuant to the issuance of a building permit by the City pursuant to all applicable ordinances, regulations, and rules of the City and state law.</w:t>
      </w:r>
    </w:p>
    <w:p w14:paraId="3CF3B783"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"Junior Accessory Dwelling Unit" means a junior accessory dwelling unit as defined by California Government Code section 65852.22(h</w:t>
      </w:r>
      <w:proofErr w:type="gramStart"/>
      <w:r w:rsidRPr="00BC238C">
        <w:rPr>
          <w:rFonts w:ascii="Arial" w:hAnsi="Arial" w:cs="Arial"/>
          <w:color w:val="2F2F2F"/>
        </w:rPr>
        <w:t>)(</w:t>
      </w:r>
      <w:proofErr w:type="gramEnd"/>
      <w:r w:rsidRPr="00BC238C">
        <w:rPr>
          <w:rFonts w:ascii="Arial" w:hAnsi="Arial" w:cs="Arial"/>
          <w:color w:val="2F2F2F"/>
        </w:rPr>
        <w:t>l), or as defined in any successor statute.</w:t>
      </w:r>
    </w:p>
    <w:p w14:paraId="6CD3E1D2"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424242"/>
        </w:rPr>
        <w:lastRenderedPageBreak/>
        <w:t xml:space="preserve">"Local </w:t>
      </w:r>
      <w:r w:rsidRPr="00BC238C">
        <w:rPr>
          <w:rFonts w:ascii="Arial" w:hAnsi="Arial" w:cs="Arial"/>
          <w:color w:val="2F2F2F"/>
        </w:rPr>
        <w:t xml:space="preserve">Development Mitigation Fee" or </w:t>
      </w:r>
      <w:r w:rsidRPr="00BC238C">
        <w:rPr>
          <w:rFonts w:ascii="Arial" w:hAnsi="Arial" w:cs="Arial"/>
          <w:color w:val="424242"/>
        </w:rPr>
        <w:t xml:space="preserve">"Fee" </w:t>
      </w:r>
      <w:r w:rsidRPr="00BC238C">
        <w:rPr>
          <w:rFonts w:ascii="Arial" w:hAnsi="Arial" w:cs="Arial"/>
          <w:color w:val="2F2F2F"/>
        </w:rPr>
        <w:t>means the development impact fee imposed pursuant to the provisions of this Ordinance.</w:t>
      </w:r>
    </w:p>
    <w:p w14:paraId="178B2F33"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 xml:space="preserve">"Multiple Species Habitat Conservation Plan" or "MSHCP" means the Western Riverside County Multiple Species Habitat Conservation Plan, adopted by the City </w:t>
      </w:r>
      <w:r w:rsidRPr="00FD102B">
        <w:rPr>
          <w:rFonts w:ascii="Arial" w:hAnsi="Arial" w:cs="Arial"/>
          <w:color w:val="2F2F2F"/>
        </w:rPr>
        <w:t>Council on</w:t>
      </w:r>
      <w:r w:rsidR="00D80777" w:rsidRPr="00FD102B">
        <w:rPr>
          <w:rFonts w:ascii="Arial" w:hAnsi="Arial" w:cs="Arial"/>
          <w:color w:val="2F2F2F"/>
        </w:rPr>
        <w:t xml:space="preserve"> </w:t>
      </w:r>
      <w:r w:rsidR="00FD102B" w:rsidRPr="00FD102B">
        <w:rPr>
          <w:rFonts w:ascii="Arial" w:hAnsi="Arial" w:cs="Arial"/>
          <w:color w:val="2F2F2F"/>
        </w:rPr>
        <w:t>January 27, 2004</w:t>
      </w:r>
      <w:r w:rsidRPr="00FD102B">
        <w:rPr>
          <w:rFonts w:ascii="Arial" w:hAnsi="Arial" w:cs="Arial"/>
          <w:color w:val="2F2F2F"/>
        </w:rPr>
        <w:t>.</w:t>
      </w:r>
    </w:p>
    <w:p w14:paraId="519E7F62"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"MSHCP Conservation Area" has the same meaning and intent as such term is defined and utilized in the MSHCP.</w:t>
      </w:r>
    </w:p>
    <w:p w14:paraId="65C5CFEB"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"Project Area" means the area, measured in acres, within the Development Project including</w:t>
      </w:r>
      <w:r w:rsidRPr="00BC238C">
        <w:rPr>
          <w:rFonts w:ascii="Arial" w:hAnsi="Arial" w:cs="Arial"/>
          <w:color w:val="4B4B4B"/>
        </w:rPr>
        <w:t xml:space="preserve">, </w:t>
      </w:r>
      <w:r w:rsidRPr="00BC238C">
        <w:rPr>
          <w:rFonts w:ascii="Arial" w:hAnsi="Arial" w:cs="Arial"/>
          <w:color w:val="2F2F2F"/>
        </w:rPr>
        <w:t>without limitation, any areas to be developed as a condition of the Development Project. Except as otherwise provided herein</w:t>
      </w:r>
      <w:r w:rsidRPr="00BC238C">
        <w:rPr>
          <w:rFonts w:ascii="Arial" w:hAnsi="Arial" w:cs="Arial"/>
          <w:color w:val="4B4B4B"/>
        </w:rPr>
        <w:t xml:space="preserve">, </w:t>
      </w:r>
      <w:r w:rsidRPr="00BC238C">
        <w:rPr>
          <w:rFonts w:ascii="Arial" w:hAnsi="Arial" w:cs="Arial"/>
          <w:color w:val="2F2F2F"/>
        </w:rPr>
        <w:t>the Project Area is the area upon which the project will be assessed the Local Development Mitigation Fee. See the MSHCP Mitigation Fee Implementation Manual for additional guidance for calculating the Project Area.</w:t>
      </w:r>
    </w:p>
    <w:p w14:paraId="70C651C5" w14:textId="784496BC"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 xml:space="preserve">"Revenue" or "Revenues" means any funds received by the City pursuant to the provisions of this </w:t>
      </w:r>
      <w:r w:rsidR="004D10DC">
        <w:rPr>
          <w:rFonts w:ascii="Arial" w:hAnsi="Arial" w:cs="Arial"/>
          <w:color w:val="2F2F2F"/>
        </w:rPr>
        <w:t>Chapter</w:t>
      </w:r>
      <w:r w:rsidRPr="00BC238C">
        <w:rPr>
          <w:rFonts w:ascii="Arial" w:hAnsi="Arial" w:cs="Arial"/>
          <w:color w:val="2F2F2F"/>
        </w:rPr>
        <w:t xml:space="preserve"> for the purpose of defraying all or a portion of the cost of acquiring and preserving vegetation communities and natural areas within the City and the region which are known to support threatened, endangered, or key sensitive populations of plant and wildlife species.</w:t>
      </w:r>
    </w:p>
    <w:p w14:paraId="033BE5E3"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"Western Riverside County Regional Conservation Authority" or "RCA</w:t>
      </w:r>
      <w:r w:rsidRPr="00BC238C">
        <w:rPr>
          <w:rFonts w:ascii="Arial" w:hAnsi="Arial" w:cs="Arial"/>
          <w:color w:val="4B4B4B"/>
        </w:rPr>
        <w:t xml:space="preserve">" </w:t>
      </w:r>
      <w:r w:rsidRPr="00BC238C">
        <w:rPr>
          <w:rFonts w:ascii="Arial" w:hAnsi="Arial" w:cs="Arial"/>
          <w:color w:val="2F2F2F"/>
        </w:rPr>
        <w:t>means the governing body established pursuant to the MSHCP that is delegated the authority to oversee and implement the provisions of the MSHCP.</w:t>
      </w:r>
    </w:p>
    <w:p w14:paraId="2BEED78F"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F2F2F"/>
        </w:rPr>
        <w:t>Any capitalized term not otherwise defined herein shall carry the same meaning and definition as that term is used and defined in the MSHCP.</w:t>
      </w:r>
    </w:p>
    <w:p w14:paraId="04D0553C" w14:textId="77777777" w:rsidR="007334B8" w:rsidRPr="00BC238C" w:rsidRDefault="0031583B" w:rsidP="00BC238C">
      <w:pPr>
        <w:spacing w:after="240"/>
        <w:ind w:left="2160"/>
        <w:jc w:val="both"/>
        <w:rPr>
          <w:rFonts w:ascii="Arial" w:hAnsi="Arial" w:cs="Arial"/>
          <w:b/>
          <w:sz w:val="24"/>
          <w:szCs w:val="24"/>
          <w:u w:val="single"/>
        </w:rPr>
      </w:pPr>
      <w:r w:rsidRPr="0031583B">
        <w:rPr>
          <w:rFonts w:ascii="Arial" w:hAnsi="Arial" w:cs="Arial"/>
          <w:b/>
          <w:color w:val="2F2F2F"/>
          <w:sz w:val="24"/>
          <w:szCs w:val="24"/>
        </w:rPr>
        <w:t>3.48</w:t>
      </w:r>
      <w:r>
        <w:rPr>
          <w:rFonts w:ascii="Arial" w:hAnsi="Arial" w:cs="Arial"/>
          <w:b/>
          <w:color w:val="2F2F2F"/>
          <w:sz w:val="24"/>
          <w:szCs w:val="24"/>
        </w:rPr>
        <w:t>.04</w:t>
      </w:r>
      <w:r w:rsidRPr="0031583B">
        <w:rPr>
          <w:rFonts w:ascii="Arial" w:hAnsi="Arial" w:cs="Arial"/>
          <w:b/>
          <w:color w:val="2F2F2F"/>
          <w:sz w:val="24"/>
          <w:szCs w:val="24"/>
        </w:rPr>
        <w:t>0</w:t>
      </w:r>
      <w:r w:rsidRPr="00BC238C">
        <w:rPr>
          <w:rFonts w:ascii="Arial" w:hAnsi="Arial" w:cs="Arial"/>
          <w:b/>
          <w:color w:val="2F2F2F"/>
          <w:sz w:val="24"/>
          <w:szCs w:val="24"/>
        </w:rPr>
        <w:t xml:space="preserve"> </w:t>
      </w:r>
      <w:r>
        <w:rPr>
          <w:rFonts w:ascii="Arial" w:hAnsi="Arial" w:cs="Arial"/>
          <w:b/>
          <w:color w:val="2F2F2F"/>
          <w:sz w:val="24"/>
          <w:szCs w:val="24"/>
        </w:rPr>
        <w:t>Local Development Mitigation a</w:t>
      </w:r>
      <w:r w:rsidRPr="00BC238C">
        <w:rPr>
          <w:rFonts w:ascii="Arial" w:hAnsi="Arial" w:cs="Arial"/>
          <w:b/>
          <w:color w:val="2F2F2F"/>
          <w:sz w:val="24"/>
          <w:szCs w:val="24"/>
        </w:rPr>
        <w:t>nd Infrastructure Fee.</w:t>
      </w:r>
    </w:p>
    <w:p w14:paraId="47627F77" w14:textId="77777777" w:rsidR="007334B8" w:rsidRPr="0031583B" w:rsidRDefault="00984FCF" w:rsidP="0031583B">
      <w:pPr>
        <w:pStyle w:val="ListParagraph"/>
        <w:numPr>
          <w:ilvl w:val="0"/>
          <w:numId w:val="5"/>
        </w:numPr>
        <w:spacing w:after="240"/>
        <w:ind w:left="2520" w:right="0" w:hanging="360"/>
        <w:jc w:val="both"/>
        <w:rPr>
          <w:rFonts w:ascii="Arial" w:hAnsi="Arial" w:cs="Arial"/>
          <w:color w:val="2F2F2F"/>
          <w:sz w:val="24"/>
          <w:szCs w:val="24"/>
        </w:rPr>
      </w:pPr>
      <w:r w:rsidRPr="0031583B">
        <w:rPr>
          <w:rFonts w:ascii="Arial" w:hAnsi="Arial" w:cs="Arial"/>
          <w:color w:val="2F2F2F"/>
          <w:sz w:val="24"/>
          <w:szCs w:val="24"/>
        </w:rPr>
        <w:t>Adoption of Local Development Mitigation Fee Schedule. The City Council shall adopt an applicable Local Development Mitigation Fee schedule provided by the RCA through a separate resolution, which may be amended from time to time.</w:t>
      </w:r>
    </w:p>
    <w:p w14:paraId="28C0D990" w14:textId="77777777" w:rsidR="007334B8" w:rsidRPr="0031583B" w:rsidRDefault="00984FCF" w:rsidP="0031583B">
      <w:pPr>
        <w:pStyle w:val="ListParagraph"/>
        <w:numPr>
          <w:ilvl w:val="0"/>
          <w:numId w:val="5"/>
        </w:numPr>
        <w:spacing w:after="240"/>
        <w:ind w:left="2520" w:right="0" w:hanging="360"/>
        <w:jc w:val="both"/>
        <w:rPr>
          <w:rFonts w:ascii="Arial" w:hAnsi="Arial" w:cs="Arial"/>
          <w:color w:val="2F2F2F"/>
          <w:sz w:val="24"/>
          <w:szCs w:val="24"/>
        </w:rPr>
      </w:pPr>
      <w:r w:rsidRPr="0031583B">
        <w:rPr>
          <w:rFonts w:ascii="Arial" w:hAnsi="Arial" w:cs="Arial"/>
          <w:color w:val="2F2F2F"/>
          <w:sz w:val="24"/>
          <w:szCs w:val="24"/>
        </w:rPr>
        <w:t>Public Projects. The City is required to mitigate the impacts of Public Projects pursuant to the MSHCP and the MSHCP Implementing Agreement. The definition of Public Project and the method for mitigating Public Projects will be set forth in the MSHCP Mitigation Fee Implementation Manual.</w:t>
      </w:r>
    </w:p>
    <w:p w14:paraId="09674148" w14:textId="77777777" w:rsidR="007334B8" w:rsidRPr="0031583B" w:rsidRDefault="00984FCF" w:rsidP="0031583B">
      <w:pPr>
        <w:pStyle w:val="ListParagraph"/>
        <w:numPr>
          <w:ilvl w:val="0"/>
          <w:numId w:val="5"/>
        </w:numPr>
        <w:spacing w:after="240"/>
        <w:ind w:left="2520" w:right="0" w:hanging="360"/>
        <w:jc w:val="both"/>
        <w:rPr>
          <w:rFonts w:ascii="Arial" w:hAnsi="Arial" w:cs="Arial"/>
          <w:color w:val="2F2F2F"/>
          <w:sz w:val="24"/>
          <w:szCs w:val="24"/>
        </w:rPr>
      </w:pPr>
      <w:r w:rsidRPr="0031583B">
        <w:rPr>
          <w:rFonts w:ascii="Arial" w:hAnsi="Arial" w:cs="Arial"/>
          <w:color w:val="2F2F2F"/>
          <w:sz w:val="24"/>
          <w:szCs w:val="24"/>
        </w:rPr>
        <w:lastRenderedPageBreak/>
        <w:t>Periodic Fee Adjustment. The Local Development Mitigation Fee schedule set forth in the fee resolution referenced above may be periodically reviewed and the amounts adjusted as set forth in the MSHCP Mitigation Fee Implementation Manual.</w:t>
      </w:r>
    </w:p>
    <w:p w14:paraId="59402412" w14:textId="45BFDBD4" w:rsidR="007334B8" w:rsidRPr="00BC238C" w:rsidRDefault="00984FCF" w:rsidP="0031583B">
      <w:pPr>
        <w:pStyle w:val="ListParagraph"/>
        <w:numPr>
          <w:ilvl w:val="0"/>
          <w:numId w:val="5"/>
        </w:numPr>
        <w:spacing w:after="240"/>
        <w:ind w:left="2520" w:right="0" w:hanging="360"/>
        <w:jc w:val="both"/>
        <w:rPr>
          <w:rFonts w:ascii="Arial" w:hAnsi="Arial" w:cs="Arial"/>
          <w:color w:val="2F2F2F"/>
          <w:sz w:val="24"/>
          <w:szCs w:val="24"/>
        </w:rPr>
      </w:pPr>
      <w:r w:rsidRPr="0031583B">
        <w:rPr>
          <w:rFonts w:ascii="Arial" w:hAnsi="Arial" w:cs="Arial"/>
          <w:color w:val="2F2F2F"/>
          <w:sz w:val="24"/>
          <w:szCs w:val="24"/>
        </w:rPr>
        <w:t xml:space="preserve">Automatic Annual Fee Adjustment. In addition to the Periodic Fee Adjustment mentioned above, the RCA shall provide the City with an automatic annual fee adjustment for the Local Development Mitigation Fee established by this </w:t>
      </w:r>
      <w:r w:rsidR="004D10DC">
        <w:rPr>
          <w:rFonts w:ascii="Arial" w:hAnsi="Arial" w:cs="Arial"/>
          <w:color w:val="2F2F2F"/>
          <w:sz w:val="24"/>
          <w:szCs w:val="24"/>
        </w:rPr>
        <w:t>Chapter</w:t>
      </w:r>
      <w:r w:rsidRPr="00BC238C">
        <w:rPr>
          <w:rFonts w:ascii="Arial" w:hAnsi="Arial" w:cs="Arial"/>
          <w:color w:val="2F2F2F"/>
          <w:sz w:val="24"/>
          <w:szCs w:val="24"/>
        </w:rPr>
        <w:t xml:space="preserve"> as set forth in the MSHCP Mitigation Fee Implementation Manual.</w:t>
      </w:r>
    </w:p>
    <w:p w14:paraId="0CB4BA3B" w14:textId="77777777" w:rsidR="007334B8" w:rsidRPr="00BC238C" w:rsidRDefault="0031583B" w:rsidP="00BC238C">
      <w:pPr>
        <w:spacing w:after="240"/>
        <w:ind w:left="2160"/>
        <w:jc w:val="both"/>
        <w:rPr>
          <w:rFonts w:ascii="Arial" w:hAnsi="Arial" w:cs="Arial"/>
          <w:b/>
          <w:sz w:val="24"/>
          <w:szCs w:val="24"/>
          <w:u w:val="single"/>
        </w:rPr>
      </w:pPr>
      <w:r w:rsidRPr="0031583B">
        <w:rPr>
          <w:rFonts w:ascii="Arial" w:hAnsi="Arial" w:cs="Arial"/>
          <w:b/>
          <w:color w:val="2F2F2F"/>
          <w:sz w:val="24"/>
          <w:szCs w:val="24"/>
        </w:rPr>
        <w:t>3</w:t>
      </w:r>
      <w:r>
        <w:rPr>
          <w:rFonts w:ascii="Arial" w:hAnsi="Arial" w:cs="Arial"/>
          <w:b/>
          <w:color w:val="2F2F2F"/>
          <w:sz w:val="24"/>
          <w:szCs w:val="24"/>
        </w:rPr>
        <w:t>.48.050 Imposition of t</w:t>
      </w:r>
      <w:r w:rsidRPr="0031583B">
        <w:rPr>
          <w:rFonts w:ascii="Arial" w:hAnsi="Arial" w:cs="Arial"/>
          <w:b/>
          <w:color w:val="2F2F2F"/>
          <w:sz w:val="24"/>
          <w:szCs w:val="24"/>
        </w:rPr>
        <w:t>he Local Development Mitigation.</w:t>
      </w:r>
    </w:p>
    <w:p w14:paraId="0C592E4C" w14:textId="77777777" w:rsidR="007334B8" w:rsidRPr="00BC238C" w:rsidRDefault="00984FCF" w:rsidP="0031583B">
      <w:pPr>
        <w:pStyle w:val="ListParagraph"/>
        <w:numPr>
          <w:ilvl w:val="0"/>
          <w:numId w:val="4"/>
        </w:numPr>
        <w:spacing w:after="240"/>
        <w:ind w:left="2520" w:right="0" w:hanging="360"/>
        <w:jc w:val="both"/>
        <w:rPr>
          <w:rFonts w:ascii="Arial" w:hAnsi="Arial" w:cs="Arial"/>
          <w:color w:val="2F2F2F"/>
          <w:sz w:val="24"/>
          <w:szCs w:val="24"/>
        </w:rPr>
      </w:pPr>
      <w:r w:rsidRPr="00BC238C">
        <w:rPr>
          <w:rFonts w:ascii="Arial" w:hAnsi="Arial" w:cs="Arial"/>
          <w:color w:val="2F2F2F"/>
          <w:sz w:val="24"/>
          <w:szCs w:val="24"/>
        </w:rPr>
        <w:t>The Local Development Mitigation Fee will be paid no later than at the issuance of a building permit. Notwithstanding any other provisi</w:t>
      </w:r>
      <w:r w:rsidR="00B8290F" w:rsidRPr="00BC238C">
        <w:rPr>
          <w:rFonts w:ascii="Arial" w:hAnsi="Arial" w:cs="Arial"/>
          <w:color w:val="2F2F2F"/>
          <w:sz w:val="24"/>
          <w:szCs w:val="24"/>
        </w:rPr>
        <w:t>on of the City's Municipal Code</w:t>
      </w:r>
      <w:r w:rsidRPr="00BC238C">
        <w:rPr>
          <w:rFonts w:ascii="Arial" w:hAnsi="Arial" w:cs="Arial"/>
          <w:color w:val="2F2F2F"/>
          <w:sz w:val="24"/>
          <w:szCs w:val="24"/>
        </w:rPr>
        <w:t>, no building permit shall be issued for any Development Project unless the Local Development Mitigation Fee applicable to such Development Project has been paid. The amount of the Fee shall be calculated in accordance with the MSHCP Mitigation Fee Implementation Manual.</w:t>
      </w:r>
    </w:p>
    <w:p w14:paraId="5451CA50" w14:textId="77777777" w:rsidR="007334B8" w:rsidRPr="00BC238C" w:rsidRDefault="00984FCF" w:rsidP="0031583B">
      <w:pPr>
        <w:pStyle w:val="ListParagraph"/>
        <w:numPr>
          <w:ilvl w:val="0"/>
          <w:numId w:val="4"/>
        </w:numPr>
        <w:spacing w:after="240"/>
        <w:ind w:left="2520" w:right="0" w:hanging="360"/>
        <w:jc w:val="both"/>
        <w:rPr>
          <w:rFonts w:ascii="Arial" w:hAnsi="Arial" w:cs="Arial"/>
          <w:color w:val="2F2F2F"/>
          <w:sz w:val="24"/>
          <w:szCs w:val="24"/>
        </w:rPr>
      </w:pPr>
      <w:r w:rsidRPr="00BC238C">
        <w:rPr>
          <w:rFonts w:ascii="Arial" w:hAnsi="Arial" w:cs="Arial"/>
          <w:color w:val="2F2F2F"/>
          <w:sz w:val="24"/>
          <w:szCs w:val="24"/>
        </w:rPr>
        <w:t>In lieu of the payment of the Local Development Mitigation Fee as provided above, the Fee for a Development may be paid through a Community Facilities District, provided that such arrangement is approved by the RCA in writing.</w:t>
      </w:r>
    </w:p>
    <w:p w14:paraId="60CB3B73" w14:textId="77777777" w:rsidR="007334B8" w:rsidRPr="0031583B" w:rsidRDefault="0031583B" w:rsidP="00BC238C">
      <w:pPr>
        <w:spacing w:after="240"/>
        <w:ind w:left="2160"/>
        <w:jc w:val="both"/>
        <w:rPr>
          <w:rFonts w:ascii="Arial" w:hAnsi="Arial" w:cs="Arial"/>
          <w:b/>
          <w:sz w:val="24"/>
          <w:szCs w:val="24"/>
        </w:rPr>
      </w:pPr>
      <w:r w:rsidRPr="0031583B">
        <w:rPr>
          <w:rFonts w:ascii="Arial" w:hAnsi="Arial" w:cs="Arial"/>
          <w:b/>
          <w:color w:val="2F2F2F"/>
          <w:sz w:val="24"/>
          <w:szCs w:val="24"/>
        </w:rPr>
        <w:t>3.48</w:t>
      </w:r>
      <w:r>
        <w:rPr>
          <w:rFonts w:ascii="Arial" w:hAnsi="Arial" w:cs="Arial"/>
          <w:b/>
          <w:color w:val="2F2F2F"/>
          <w:sz w:val="24"/>
          <w:szCs w:val="24"/>
        </w:rPr>
        <w:t>.060 Payment o</w:t>
      </w:r>
      <w:r w:rsidRPr="0031583B">
        <w:rPr>
          <w:rFonts w:ascii="Arial" w:hAnsi="Arial" w:cs="Arial"/>
          <w:b/>
          <w:color w:val="2F2F2F"/>
          <w:sz w:val="24"/>
          <w:szCs w:val="24"/>
        </w:rPr>
        <w:t>f Local Development Mitigation Fee.</w:t>
      </w:r>
    </w:p>
    <w:p w14:paraId="6FB48331" w14:textId="77777777" w:rsidR="007334B8" w:rsidRPr="00BC238C" w:rsidRDefault="00984FCF" w:rsidP="0031583B">
      <w:pPr>
        <w:pStyle w:val="ListParagraph"/>
        <w:numPr>
          <w:ilvl w:val="0"/>
          <w:numId w:val="3"/>
        </w:numPr>
        <w:spacing w:after="240"/>
        <w:ind w:left="2520" w:right="0" w:hanging="360"/>
        <w:jc w:val="both"/>
        <w:rPr>
          <w:rFonts w:ascii="Arial" w:hAnsi="Arial" w:cs="Arial"/>
          <w:color w:val="2F2F2F"/>
          <w:sz w:val="24"/>
          <w:szCs w:val="24"/>
        </w:rPr>
      </w:pPr>
      <w:r w:rsidRPr="00BC238C">
        <w:rPr>
          <w:rFonts w:ascii="Arial" w:hAnsi="Arial" w:cs="Arial"/>
          <w:color w:val="2F2F2F"/>
          <w:sz w:val="24"/>
          <w:szCs w:val="24"/>
        </w:rPr>
        <w:t>The Local Development Mitigation Fee shall be paid in full in accordance with applicable law.</w:t>
      </w:r>
    </w:p>
    <w:p w14:paraId="7B19D586" w14:textId="4D9D0172" w:rsidR="007334B8" w:rsidRPr="00BC238C" w:rsidRDefault="00984FCF" w:rsidP="0031583B">
      <w:pPr>
        <w:pStyle w:val="ListParagraph"/>
        <w:numPr>
          <w:ilvl w:val="0"/>
          <w:numId w:val="3"/>
        </w:numPr>
        <w:spacing w:after="240"/>
        <w:ind w:left="2520" w:right="0" w:hanging="360"/>
        <w:jc w:val="both"/>
        <w:rPr>
          <w:rFonts w:ascii="Arial" w:hAnsi="Arial" w:cs="Arial"/>
          <w:color w:val="2F2F2F"/>
          <w:sz w:val="24"/>
          <w:szCs w:val="24"/>
        </w:rPr>
      </w:pPr>
      <w:r w:rsidRPr="00BC238C">
        <w:rPr>
          <w:rFonts w:ascii="Arial" w:hAnsi="Arial" w:cs="Arial"/>
          <w:color w:val="2F2F2F"/>
          <w:sz w:val="24"/>
          <w:szCs w:val="24"/>
        </w:rPr>
        <w:t xml:space="preserve">The Local Development Mitigation Fee required to be paid under this </w:t>
      </w:r>
      <w:r w:rsidR="004D10DC">
        <w:rPr>
          <w:rFonts w:ascii="Arial" w:hAnsi="Arial" w:cs="Arial"/>
          <w:color w:val="2F2F2F"/>
          <w:sz w:val="24"/>
          <w:szCs w:val="24"/>
        </w:rPr>
        <w:t>Chapter</w:t>
      </w:r>
      <w:r w:rsidRPr="00BC238C">
        <w:rPr>
          <w:rFonts w:ascii="Arial" w:hAnsi="Arial" w:cs="Arial"/>
          <w:color w:val="2F2F2F"/>
          <w:sz w:val="24"/>
          <w:szCs w:val="24"/>
        </w:rPr>
        <w:t xml:space="preserve"> shall be the fee in effect at the time the fee is </w:t>
      </w:r>
      <w:r w:rsidR="00B8290F" w:rsidRPr="00BC238C">
        <w:rPr>
          <w:rFonts w:ascii="Arial" w:hAnsi="Arial" w:cs="Arial"/>
          <w:color w:val="2F2F2F"/>
          <w:sz w:val="24"/>
          <w:szCs w:val="24"/>
        </w:rPr>
        <w:t>paid</w:t>
      </w:r>
      <w:r w:rsidRPr="00BC238C">
        <w:rPr>
          <w:rFonts w:ascii="Arial" w:hAnsi="Arial" w:cs="Arial"/>
          <w:color w:val="2F2F2F"/>
          <w:sz w:val="24"/>
          <w:szCs w:val="24"/>
        </w:rPr>
        <w:t xml:space="preserve"> for which the Local Development Mitigation Fee is assessed; provided, however, that Housing Development Projects as defined by California Government Code section 65589.5(h</w:t>
      </w:r>
      <w:proofErr w:type="gramStart"/>
      <w:r w:rsidRPr="00BC238C">
        <w:rPr>
          <w:rFonts w:ascii="Arial" w:hAnsi="Arial" w:cs="Arial"/>
          <w:color w:val="2F2F2F"/>
          <w:sz w:val="24"/>
          <w:szCs w:val="24"/>
        </w:rPr>
        <w:t>)(</w:t>
      </w:r>
      <w:proofErr w:type="gramEnd"/>
      <w:r w:rsidRPr="00BC238C">
        <w:rPr>
          <w:rFonts w:ascii="Arial" w:hAnsi="Arial" w:cs="Arial"/>
          <w:color w:val="2F2F2F"/>
          <w:sz w:val="24"/>
          <w:szCs w:val="24"/>
        </w:rPr>
        <w:t>2) may be entitled to pay the fee in effect at the time of the preliminary application was submitted.</w:t>
      </w:r>
    </w:p>
    <w:p w14:paraId="29217715" w14:textId="77777777" w:rsidR="007334B8" w:rsidRPr="00BC238C" w:rsidRDefault="00984FCF" w:rsidP="0031583B">
      <w:pPr>
        <w:pStyle w:val="ListParagraph"/>
        <w:numPr>
          <w:ilvl w:val="0"/>
          <w:numId w:val="3"/>
        </w:numPr>
        <w:spacing w:after="240"/>
        <w:ind w:left="2520" w:right="0" w:hanging="360"/>
        <w:jc w:val="both"/>
        <w:rPr>
          <w:rFonts w:ascii="Arial" w:hAnsi="Arial" w:cs="Arial"/>
          <w:color w:val="2F2F2F"/>
          <w:sz w:val="24"/>
          <w:szCs w:val="24"/>
        </w:rPr>
      </w:pPr>
      <w:r w:rsidRPr="00BC238C">
        <w:rPr>
          <w:rFonts w:ascii="Arial" w:hAnsi="Arial" w:cs="Arial"/>
          <w:color w:val="2F2F2F"/>
          <w:sz w:val="24"/>
          <w:szCs w:val="24"/>
        </w:rPr>
        <w:t xml:space="preserve">Notwithstanding anything in the City's Municipal Code, or any other written documentation to the contrary, the Local Development Mitigation Fee shall be paid whether or not the Development Project is subject to conditions of approval by the </w:t>
      </w:r>
      <w:r w:rsidR="0031583B">
        <w:rPr>
          <w:rFonts w:ascii="Arial" w:hAnsi="Arial" w:cs="Arial"/>
          <w:color w:val="2F2F2F"/>
          <w:sz w:val="24"/>
          <w:szCs w:val="24"/>
        </w:rPr>
        <w:t>City</w:t>
      </w:r>
      <w:r w:rsidRPr="00BC238C">
        <w:rPr>
          <w:rFonts w:ascii="Arial" w:hAnsi="Arial" w:cs="Arial"/>
          <w:color w:val="2F2F2F"/>
          <w:sz w:val="24"/>
          <w:szCs w:val="24"/>
        </w:rPr>
        <w:t xml:space="preserve"> imposing the requirement to pay the fee.</w:t>
      </w:r>
    </w:p>
    <w:p w14:paraId="03E22EC8" w14:textId="77777777" w:rsidR="007334B8" w:rsidRPr="00BC238C" w:rsidRDefault="00984FCF" w:rsidP="0031583B">
      <w:pPr>
        <w:pStyle w:val="ListParagraph"/>
        <w:numPr>
          <w:ilvl w:val="0"/>
          <w:numId w:val="3"/>
        </w:numPr>
        <w:spacing w:after="240"/>
        <w:ind w:left="2520" w:right="0" w:hanging="360"/>
        <w:jc w:val="both"/>
        <w:rPr>
          <w:rFonts w:ascii="Arial" w:hAnsi="Arial" w:cs="Arial"/>
          <w:color w:val="2F2F2F"/>
          <w:sz w:val="24"/>
          <w:szCs w:val="24"/>
        </w:rPr>
      </w:pPr>
      <w:r w:rsidRPr="00BC238C">
        <w:rPr>
          <w:rFonts w:ascii="Arial" w:hAnsi="Arial" w:cs="Arial"/>
          <w:color w:val="2F2F2F"/>
          <w:sz w:val="24"/>
          <w:szCs w:val="24"/>
        </w:rPr>
        <w:t xml:space="preserve">If all or part of the Development Project is sold prior to payment </w:t>
      </w:r>
      <w:r w:rsidRPr="00BC238C">
        <w:rPr>
          <w:rFonts w:ascii="Arial" w:hAnsi="Arial" w:cs="Arial"/>
          <w:color w:val="2F2F2F"/>
          <w:sz w:val="24"/>
          <w:szCs w:val="24"/>
        </w:rPr>
        <w:lastRenderedPageBreak/>
        <w:t>of the Local Development Mitigation Fee, the Project shall continue to be subject to the requirement to pay the fee as provided herein.</w:t>
      </w:r>
    </w:p>
    <w:p w14:paraId="17297371" w14:textId="77777777" w:rsidR="007334B8" w:rsidRPr="00BC238C" w:rsidRDefault="00984FCF" w:rsidP="0031583B">
      <w:pPr>
        <w:pStyle w:val="ListParagraph"/>
        <w:numPr>
          <w:ilvl w:val="0"/>
          <w:numId w:val="3"/>
        </w:numPr>
        <w:spacing w:after="240"/>
        <w:ind w:left="2520" w:right="0" w:hanging="360"/>
        <w:jc w:val="both"/>
        <w:rPr>
          <w:rFonts w:ascii="Arial" w:hAnsi="Arial" w:cs="Arial"/>
          <w:color w:val="2F2F2F"/>
          <w:sz w:val="24"/>
          <w:szCs w:val="24"/>
        </w:rPr>
      </w:pPr>
      <w:r w:rsidRPr="00BC238C">
        <w:rPr>
          <w:rFonts w:ascii="Arial" w:hAnsi="Arial" w:cs="Arial"/>
          <w:color w:val="2F2F2F"/>
          <w:sz w:val="24"/>
          <w:szCs w:val="24"/>
        </w:rPr>
        <w:t>The fee title owner(s) of the Property is responsible for the payment of the Local Development Mitigation Fee.</w:t>
      </w:r>
    </w:p>
    <w:p w14:paraId="2C3E8627" w14:textId="77777777" w:rsidR="007334B8" w:rsidRPr="00BC238C" w:rsidRDefault="0031583B" w:rsidP="00BC238C">
      <w:pPr>
        <w:spacing w:after="240"/>
        <w:ind w:left="2160"/>
        <w:jc w:val="both"/>
        <w:rPr>
          <w:rFonts w:ascii="Arial" w:hAnsi="Arial" w:cs="Arial"/>
          <w:b/>
          <w:sz w:val="24"/>
          <w:szCs w:val="24"/>
          <w:u w:val="single"/>
        </w:rPr>
      </w:pPr>
      <w:r w:rsidRPr="0031583B">
        <w:rPr>
          <w:rFonts w:ascii="Arial" w:hAnsi="Arial" w:cs="Arial"/>
          <w:b/>
          <w:color w:val="2F2F2F"/>
          <w:sz w:val="24"/>
          <w:szCs w:val="24"/>
        </w:rPr>
        <w:t>3.48</w:t>
      </w:r>
      <w:r>
        <w:rPr>
          <w:rFonts w:ascii="Arial" w:hAnsi="Arial" w:cs="Arial"/>
          <w:b/>
          <w:color w:val="2F2F2F"/>
          <w:sz w:val="24"/>
          <w:szCs w:val="24"/>
        </w:rPr>
        <w:t>.07</w:t>
      </w:r>
      <w:r w:rsidRPr="0031583B">
        <w:rPr>
          <w:rFonts w:ascii="Arial" w:hAnsi="Arial" w:cs="Arial"/>
          <w:b/>
          <w:color w:val="2F2F2F"/>
          <w:sz w:val="24"/>
          <w:szCs w:val="24"/>
        </w:rPr>
        <w:t>0</w:t>
      </w:r>
      <w:r>
        <w:rPr>
          <w:rFonts w:ascii="Arial" w:hAnsi="Arial" w:cs="Arial"/>
          <w:b/>
          <w:color w:val="2F2F2F"/>
          <w:sz w:val="24"/>
          <w:szCs w:val="24"/>
        </w:rPr>
        <w:t xml:space="preserve"> </w:t>
      </w:r>
      <w:r w:rsidRPr="0031583B">
        <w:rPr>
          <w:rFonts w:ascii="Arial" w:hAnsi="Arial" w:cs="Arial"/>
          <w:b/>
          <w:color w:val="282828"/>
          <w:sz w:val="24"/>
          <w:szCs w:val="24"/>
        </w:rPr>
        <w:t>Refunds.</w:t>
      </w:r>
    </w:p>
    <w:p w14:paraId="75AD404F" w14:textId="77777777" w:rsidR="007334B8" w:rsidRPr="00BC238C" w:rsidRDefault="00984FCF" w:rsidP="00BC238C">
      <w:pPr>
        <w:pStyle w:val="BodyText"/>
        <w:spacing w:after="240"/>
        <w:ind w:left="2160"/>
        <w:jc w:val="both"/>
        <w:rPr>
          <w:rFonts w:ascii="Arial" w:hAnsi="Arial" w:cs="Arial"/>
        </w:rPr>
      </w:pPr>
      <w:r w:rsidRPr="00BC238C">
        <w:rPr>
          <w:rFonts w:ascii="Arial" w:hAnsi="Arial" w:cs="Arial"/>
          <w:color w:val="282828"/>
        </w:rPr>
        <w:t>Under certain circumstances, such as double payment, expiration of a building permit, or fee miscalculation due to clerical error, an applicant may be entitled to a refund. Refunds will be reimbursed by the end of the fiscal year on a first come, first served basis, depending upon the net revenue stream. Refunds will only be considered reimbursable if requested within 3 years of the original LDMF payment. In all cases, the applicant must promptly submit a refund request with proof of LDMF payment to the RCA if RCA collected the LDMF, or if collected by a local jurisdiction, the refund request shall be submitted to that local jurisdiction, which will subsequently forward the request to RCA for verification, review, and possible action.</w:t>
      </w:r>
    </w:p>
    <w:p w14:paraId="1289151B" w14:textId="77777777" w:rsidR="007334B8" w:rsidRPr="00BC238C" w:rsidRDefault="00984FCF" w:rsidP="0031583B">
      <w:pPr>
        <w:pStyle w:val="ListParagraph"/>
        <w:numPr>
          <w:ilvl w:val="1"/>
          <w:numId w:val="3"/>
        </w:numPr>
        <w:spacing w:after="240"/>
        <w:ind w:left="2520" w:right="0" w:hanging="360"/>
        <w:jc w:val="both"/>
        <w:rPr>
          <w:rFonts w:ascii="Arial" w:hAnsi="Arial" w:cs="Arial"/>
          <w:sz w:val="24"/>
          <w:szCs w:val="24"/>
        </w:rPr>
      </w:pPr>
      <w:r w:rsidRPr="00BC238C">
        <w:rPr>
          <w:rFonts w:ascii="Arial" w:hAnsi="Arial" w:cs="Arial"/>
          <w:color w:val="282828"/>
          <w:sz w:val="24"/>
          <w:szCs w:val="24"/>
        </w:rPr>
        <w:t>Expiration Of Building Permits - If a building permit should expire, is revoked, or is voluntarily surrendered and is, therefore voided and no construction or improvement of land has commenced, then the applicant may be entitled to a refund of the LDMF collected which was paid as a condition of approval, less administration costs. Any refund must be requested within three</w:t>
      </w:r>
      <w:r w:rsidR="005A5239" w:rsidRPr="00BC238C">
        <w:rPr>
          <w:rFonts w:ascii="Arial" w:hAnsi="Arial" w:cs="Arial"/>
          <w:color w:val="282828"/>
          <w:sz w:val="24"/>
          <w:szCs w:val="24"/>
        </w:rPr>
        <w:t xml:space="preserve"> </w:t>
      </w:r>
      <w:r w:rsidRPr="00BC238C">
        <w:rPr>
          <w:rFonts w:ascii="Arial" w:hAnsi="Arial" w:cs="Arial"/>
          <w:color w:val="282828"/>
          <w:sz w:val="24"/>
          <w:szCs w:val="24"/>
        </w:rPr>
        <w:t>(3) years of the original payment. The applicant shall pay the current LDMF in effect at the time in full if</w:t>
      </w:r>
      <w:r w:rsidR="00653A9D" w:rsidRPr="00BC238C">
        <w:rPr>
          <w:rFonts w:ascii="Arial" w:hAnsi="Arial" w:cs="Arial"/>
          <w:color w:val="282828"/>
          <w:sz w:val="24"/>
          <w:szCs w:val="24"/>
        </w:rPr>
        <w:t xml:space="preserve"> they</w:t>
      </w:r>
      <w:r w:rsidRPr="00BC238C">
        <w:rPr>
          <w:rFonts w:ascii="Arial" w:hAnsi="Arial" w:cs="Arial"/>
          <w:color w:val="282828"/>
          <w:sz w:val="24"/>
          <w:szCs w:val="24"/>
        </w:rPr>
        <w:t xml:space="preserve"> reappl</w:t>
      </w:r>
      <w:r w:rsidR="00653A9D" w:rsidRPr="00BC238C">
        <w:rPr>
          <w:rFonts w:ascii="Arial" w:hAnsi="Arial" w:cs="Arial"/>
          <w:color w:val="282828"/>
          <w:sz w:val="24"/>
          <w:szCs w:val="24"/>
        </w:rPr>
        <w:t>y</w:t>
      </w:r>
      <w:r w:rsidRPr="00BC238C">
        <w:rPr>
          <w:rFonts w:ascii="Arial" w:hAnsi="Arial" w:cs="Arial"/>
          <w:color w:val="282828"/>
          <w:sz w:val="24"/>
          <w:szCs w:val="24"/>
        </w:rPr>
        <w:t xml:space="preserve"> for the permit.</w:t>
      </w:r>
    </w:p>
    <w:p w14:paraId="2FFB70C5" w14:textId="77777777" w:rsidR="007334B8" w:rsidRPr="00BC238C" w:rsidRDefault="00984FCF" w:rsidP="0031583B">
      <w:pPr>
        <w:pStyle w:val="ListParagraph"/>
        <w:numPr>
          <w:ilvl w:val="1"/>
          <w:numId w:val="3"/>
        </w:numPr>
        <w:spacing w:after="240"/>
        <w:ind w:left="2520" w:right="0" w:hanging="360"/>
        <w:jc w:val="both"/>
        <w:rPr>
          <w:rFonts w:ascii="Arial" w:hAnsi="Arial" w:cs="Arial"/>
          <w:sz w:val="24"/>
          <w:szCs w:val="24"/>
        </w:rPr>
      </w:pPr>
      <w:r w:rsidRPr="00BC238C">
        <w:rPr>
          <w:rFonts w:ascii="Arial" w:hAnsi="Arial" w:cs="Arial"/>
          <w:color w:val="282828"/>
          <w:sz w:val="24"/>
          <w:szCs w:val="24"/>
        </w:rPr>
        <w:t>Double Payments - on occasion due to a clerical error, a developer has paid all or a portion of the required LDMF for project twice. In such cases, a refund of the double payment may be required.</w:t>
      </w:r>
    </w:p>
    <w:p w14:paraId="5C2205BD" w14:textId="77777777" w:rsidR="007334B8" w:rsidRPr="00BC238C" w:rsidRDefault="00984FCF" w:rsidP="0031583B">
      <w:pPr>
        <w:pStyle w:val="ListParagraph"/>
        <w:numPr>
          <w:ilvl w:val="1"/>
          <w:numId w:val="3"/>
        </w:numPr>
        <w:spacing w:after="240"/>
        <w:ind w:left="2520" w:right="0" w:hanging="360"/>
        <w:jc w:val="both"/>
        <w:rPr>
          <w:rFonts w:ascii="Arial" w:hAnsi="Arial" w:cs="Arial"/>
          <w:sz w:val="24"/>
          <w:szCs w:val="24"/>
        </w:rPr>
      </w:pPr>
      <w:r w:rsidRPr="00BC238C">
        <w:rPr>
          <w:rFonts w:ascii="Arial" w:hAnsi="Arial" w:cs="Arial"/>
          <w:color w:val="282828"/>
          <w:sz w:val="24"/>
          <w:szCs w:val="24"/>
        </w:rPr>
        <w:t>Balance Due - when LDMF is incorrectly calculated due to City clerical error, it is the City's responsibility to remit the balance due to RCA. The error must be discovered within three (3) years of the original payment for the City to be held accountable. The amount due can be remitted through alternate methods agreed to by the RCA Executive Committee. If first approved through RCA staff in writing, the calculation is not subject to additional review.</w:t>
      </w:r>
    </w:p>
    <w:p w14:paraId="20430B23" w14:textId="77777777" w:rsidR="007334B8" w:rsidRPr="0031583B" w:rsidRDefault="0031583B" w:rsidP="00BC238C">
      <w:pPr>
        <w:spacing w:after="240"/>
        <w:ind w:left="2160"/>
        <w:jc w:val="both"/>
        <w:rPr>
          <w:rFonts w:ascii="Arial" w:hAnsi="Arial" w:cs="Arial"/>
          <w:b/>
          <w:sz w:val="24"/>
          <w:szCs w:val="24"/>
        </w:rPr>
      </w:pPr>
      <w:r w:rsidRPr="0031583B">
        <w:rPr>
          <w:rFonts w:ascii="Arial" w:hAnsi="Arial" w:cs="Arial"/>
          <w:b/>
          <w:color w:val="2F2F2F"/>
          <w:sz w:val="24"/>
          <w:szCs w:val="24"/>
        </w:rPr>
        <w:t>3.48</w:t>
      </w:r>
      <w:r>
        <w:rPr>
          <w:rFonts w:ascii="Arial" w:hAnsi="Arial" w:cs="Arial"/>
          <w:b/>
          <w:color w:val="2F2F2F"/>
          <w:sz w:val="24"/>
          <w:szCs w:val="24"/>
        </w:rPr>
        <w:t xml:space="preserve">.080 </w:t>
      </w:r>
      <w:r>
        <w:rPr>
          <w:rFonts w:ascii="Arial" w:hAnsi="Arial" w:cs="Arial"/>
          <w:b/>
          <w:color w:val="282828"/>
          <w:sz w:val="24"/>
          <w:szCs w:val="24"/>
        </w:rPr>
        <w:t>Accounting and Disbursement o</w:t>
      </w:r>
      <w:r w:rsidRPr="0031583B">
        <w:rPr>
          <w:rFonts w:ascii="Arial" w:hAnsi="Arial" w:cs="Arial"/>
          <w:b/>
          <w:color w:val="282828"/>
          <w:sz w:val="24"/>
          <w:szCs w:val="24"/>
        </w:rPr>
        <w:t xml:space="preserve">f Collected Local </w:t>
      </w:r>
      <w:r w:rsidRPr="0031583B">
        <w:rPr>
          <w:rFonts w:ascii="Arial" w:hAnsi="Arial" w:cs="Arial"/>
          <w:b/>
          <w:color w:val="282828"/>
          <w:sz w:val="24"/>
          <w:szCs w:val="24"/>
        </w:rPr>
        <w:lastRenderedPageBreak/>
        <w:t>Development Mitigation Fees.</w:t>
      </w:r>
    </w:p>
    <w:p w14:paraId="470F11A2" w14:textId="253F5898" w:rsidR="007334B8" w:rsidRPr="00BC238C" w:rsidRDefault="00984FCF" w:rsidP="0031583B">
      <w:pPr>
        <w:pStyle w:val="ListParagraph"/>
        <w:numPr>
          <w:ilvl w:val="0"/>
          <w:numId w:val="2"/>
        </w:numPr>
        <w:spacing w:after="240"/>
        <w:ind w:left="2520" w:right="0" w:hanging="360"/>
        <w:jc w:val="both"/>
        <w:rPr>
          <w:rFonts w:ascii="Arial" w:hAnsi="Arial" w:cs="Arial"/>
          <w:sz w:val="24"/>
          <w:szCs w:val="24"/>
        </w:rPr>
      </w:pPr>
      <w:r w:rsidRPr="00BC238C">
        <w:rPr>
          <w:rFonts w:ascii="Arial" w:hAnsi="Arial" w:cs="Arial"/>
          <w:color w:val="282828"/>
          <w:sz w:val="24"/>
          <w:szCs w:val="24"/>
        </w:rPr>
        <w:t xml:space="preserve">All fees paid pursuant to this </w:t>
      </w:r>
      <w:r w:rsidR="004D10DC">
        <w:rPr>
          <w:rFonts w:ascii="Arial" w:hAnsi="Arial" w:cs="Arial"/>
          <w:color w:val="282828"/>
          <w:sz w:val="24"/>
          <w:szCs w:val="24"/>
        </w:rPr>
        <w:t>Chapter</w:t>
      </w:r>
      <w:r w:rsidRPr="00BC238C">
        <w:rPr>
          <w:rFonts w:ascii="Arial" w:hAnsi="Arial" w:cs="Arial"/>
          <w:color w:val="282828"/>
          <w:sz w:val="24"/>
          <w:szCs w:val="24"/>
        </w:rPr>
        <w:t xml:space="preserve"> shall be deposited, invested, accounted for, and expended in accordance with Section 66006 of the Government Code and all other applicable provisions of law.</w:t>
      </w:r>
    </w:p>
    <w:p w14:paraId="28245E7A" w14:textId="36FCF945" w:rsidR="007334B8" w:rsidRPr="00BC238C" w:rsidRDefault="00984FCF" w:rsidP="0031583B">
      <w:pPr>
        <w:pStyle w:val="ListParagraph"/>
        <w:numPr>
          <w:ilvl w:val="0"/>
          <w:numId w:val="2"/>
        </w:numPr>
        <w:spacing w:after="240"/>
        <w:ind w:left="2520" w:right="0" w:hanging="360"/>
        <w:jc w:val="both"/>
        <w:rPr>
          <w:rFonts w:ascii="Arial" w:hAnsi="Arial" w:cs="Arial"/>
          <w:sz w:val="24"/>
          <w:szCs w:val="24"/>
        </w:rPr>
      </w:pPr>
      <w:r w:rsidRPr="00BC238C">
        <w:rPr>
          <w:rFonts w:ascii="Arial" w:hAnsi="Arial" w:cs="Arial"/>
          <w:color w:val="282828"/>
          <w:sz w:val="24"/>
          <w:szCs w:val="24"/>
        </w:rPr>
        <w:t xml:space="preserve">Subject to the provisions of this section, all fees collected pursuant to this </w:t>
      </w:r>
      <w:r w:rsidR="004D10DC">
        <w:rPr>
          <w:rFonts w:ascii="Arial" w:hAnsi="Arial" w:cs="Arial"/>
          <w:color w:val="282828"/>
          <w:sz w:val="24"/>
          <w:szCs w:val="24"/>
        </w:rPr>
        <w:t>Chapter</w:t>
      </w:r>
      <w:r w:rsidRPr="00BC238C">
        <w:rPr>
          <w:rFonts w:ascii="Arial" w:hAnsi="Arial" w:cs="Arial"/>
          <w:color w:val="282828"/>
          <w:sz w:val="24"/>
          <w:szCs w:val="24"/>
        </w:rPr>
        <w:t xml:space="preserve"> shall be remitted to the Western Riverside County Regional Conservation Authority at least quarterly.</w:t>
      </w:r>
    </w:p>
    <w:p w14:paraId="16493402" w14:textId="5CA58B9F" w:rsidR="007334B8" w:rsidRPr="00BC238C" w:rsidRDefault="00984FCF" w:rsidP="0031583B">
      <w:pPr>
        <w:pStyle w:val="ListParagraph"/>
        <w:numPr>
          <w:ilvl w:val="0"/>
          <w:numId w:val="2"/>
        </w:numPr>
        <w:spacing w:after="240"/>
        <w:ind w:left="2520" w:right="0" w:hanging="360"/>
        <w:jc w:val="both"/>
        <w:rPr>
          <w:rFonts w:ascii="Arial" w:hAnsi="Arial" w:cs="Arial"/>
          <w:sz w:val="24"/>
          <w:szCs w:val="24"/>
        </w:rPr>
      </w:pPr>
      <w:r w:rsidRPr="00BC238C">
        <w:rPr>
          <w:rFonts w:ascii="Arial" w:hAnsi="Arial" w:cs="Arial"/>
          <w:color w:val="282828"/>
          <w:sz w:val="24"/>
          <w:szCs w:val="24"/>
        </w:rPr>
        <w:t xml:space="preserve">In the resolution mentioned in Section 4.A, the City may also add an additional cost to the Local Development Mitigation Fee schedule to cover the costs of collecting the fees from project proponents. Any amounts collected by the </w:t>
      </w:r>
      <w:r w:rsidR="00653A9D" w:rsidRPr="00BC238C">
        <w:rPr>
          <w:rFonts w:ascii="Arial" w:hAnsi="Arial" w:cs="Arial"/>
          <w:color w:val="282828"/>
          <w:sz w:val="24"/>
          <w:szCs w:val="24"/>
        </w:rPr>
        <w:t xml:space="preserve">City </w:t>
      </w:r>
      <w:r w:rsidRPr="00BC238C">
        <w:rPr>
          <w:rFonts w:ascii="Arial" w:hAnsi="Arial" w:cs="Arial"/>
          <w:color w:val="282828"/>
          <w:sz w:val="24"/>
          <w:szCs w:val="24"/>
        </w:rPr>
        <w:t xml:space="preserve">shall not reduce the amount collected and remitted to the RCA under this </w:t>
      </w:r>
      <w:r w:rsidR="004D10DC">
        <w:rPr>
          <w:rFonts w:ascii="Arial" w:hAnsi="Arial" w:cs="Arial"/>
          <w:color w:val="282828"/>
          <w:sz w:val="24"/>
          <w:szCs w:val="24"/>
        </w:rPr>
        <w:t>Chapter</w:t>
      </w:r>
      <w:r w:rsidRPr="00BC238C">
        <w:rPr>
          <w:rFonts w:ascii="Arial" w:hAnsi="Arial" w:cs="Arial"/>
          <w:color w:val="282828"/>
          <w:sz w:val="24"/>
          <w:szCs w:val="24"/>
        </w:rPr>
        <w:t>.</w:t>
      </w:r>
    </w:p>
    <w:p w14:paraId="115CE15C" w14:textId="77777777" w:rsidR="0031583B" w:rsidRDefault="0031583B" w:rsidP="00BC238C">
      <w:pPr>
        <w:spacing w:after="240"/>
        <w:ind w:left="2160"/>
        <w:jc w:val="both"/>
        <w:rPr>
          <w:rFonts w:ascii="Arial" w:hAnsi="Arial" w:cs="Arial"/>
          <w:color w:val="313131"/>
          <w:sz w:val="24"/>
          <w:szCs w:val="24"/>
        </w:rPr>
      </w:pPr>
      <w:r w:rsidRPr="0031583B">
        <w:rPr>
          <w:rFonts w:ascii="Arial" w:hAnsi="Arial" w:cs="Arial"/>
          <w:b/>
          <w:color w:val="2F2F2F"/>
          <w:sz w:val="24"/>
          <w:szCs w:val="24"/>
        </w:rPr>
        <w:t>3.48</w:t>
      </w:r>
      <w:r>
        <w:rPr>
          <w:rFonts w:ascii="Arial" w:hAnsi="Arial" w:cs="Arial"/>
          <w:b/>
          <w:color w:val="2F2F2F"/>
          <w:sz w:val="24"/>
          <w:szCs w:val="24"/>
        </w:rPr>
        <w:t>.09</w:t>
      </w:r>
      <w:r w:rsidRPr="0031583B">
        <w:rPr>
          <w:rFonts w:ascii="Arial" w:hAnsi="Arial" w:cs="Arial"/>
          <w:b/>
          <w:color w:val="2F2F2F"/>
          <w:sz w:val="24"/>
          <w:szCs w:val="24"/>
        </w:rPr>
        <w:t>0</w:t>
      </w:r>
      <w:r w:rsidRPr="0031583B">
        <w:rPr>
          <w:rFonts w:ascii="Arial" w:hAnsi="Arial" w:cs="Arial"/>
          <w:b/>
          <w:color w:val="313131"/>
          <w:sz w:val="24"/>
          <w:szCs w:val="24"/>
        </w:rPr>
        <w:t xml:space="preserve"> Exemptions. </w:t>
      </w:r>
    </w:p>
    <w:p w14:paraId="333E357A" w14:textId="40541DD2" w:rsidR="007334B8" w:rsidRPr="00BC238C" w:rsidRDefault="00984FCF" w:rsidP="00BC238C">
      <w:pPr>
        <w:spacing w:after="240"/>
        <w:ind w:left="2160"/>
        <w:jc w:val="both"/>
        <w:rPr>
          <w:rFonts w:ascii="Arial" w:hAnsi="Arial" w:cs="Arial"/>
          <w:sz w:val="24"/>
          <w:szCs w:val="24"/>
        </w:rPr>
      </w:pPr>
      <w:r w:rsidRPr="00BC238C">
        <w:rPr>
          <w:rFonts w:ascii="Arial" w:hAnsi="Arial" w:cs="Arial"/>
          <w:color w:val="313131"/>
          <w:sz w:val="24"/>
          <w:szCs w:val="24"/>
        </w:rPr>
        <w:t xml:space="preserve">The following types of construction shall be exempt from the provisions of this </w:t>
      </w:r>
      <w:r w:rsidR="004D10DC">
        <w:rPr>
          <w:rFonts w:ascii="Arial" w:hAnsi="Arial" w:cs="Arial"/>
          <w:color w:val="313131"/>
          <w:sz w:val="24"/>
          <w:szCs w:val="24"/>
        </w:rPr>
        <w:t>Chapter</w:t>
      </w:r>
      <w:r w:rsidRPr="00BC238C">
        <w:rPr>
          <w:rFonts w:ascii="Arial" w:hAnsi="Arial" w:cs="Arial"/>
          <w:color w:val="313131"/>
          <w:sz w:val="24"/>
          <w:szCs w:val="24"/>
        </w:rPr>
        <w:t>:</w:t>
      </w:r>
    </w:p>
    <w:p w14:paraId="749665DB" w14:textId="77777777" w:rsidR="007334B8" w:rsidRPr="00BC238C" w:rsidRDefault="00984FCF" w:rsidP="0031583B">
      <w:pPr>
        <w:pStyle w:val="ListParagraph"/>
        <w:numPr>
          <w:ilvl w:val="0"/>
          <w:numId w:val="1"/>
        </w:numPr>
        <w:spacing w:after="240"/>
        <w:ind w:left="2520" w:right="0" w:hanging="360"/>
        <w:jc w:val="both"/>
        <w:rPr>
          <w:rFonts w:ascii="Arial" w:hAnsi="Arial" w:cs="Arial"/>
          <w:color w:val="313131"/>
          <w:sz w:val="24"/>
          <w:szCs w:val="24"/>
        </w:rPr>
      </w:pPr>
      <w:r w:rsidRPr="00BC238C">
        <w:rPr>
          <w:rFonts w:ascii="Arial" w:hAnsi="Arial" w:cs="Arial"/>
          <w:color w:val="313131"/>
          <w:sz w:val="24"/>
          <w:szCs w:val="24"/>
        </w:rPr>
        <w:t>Reconstruction or improvements that were damaged or destroyed by fire or other natural causes, provided that the reconstruction or improvements do not result in additional usable square footage.</w:t>
      </w:r>
    </w:p>
    <w:p w14:paraId="48CE68E9" w14:textId="77777777" w:rsidR="007334B8" w:rsidRPr="00BC238C" w:rsidRDefault="00984FCF" w:rsidP="0031583B">
      <w:pPr>
        <w:pStyle w:val="ListParagraph"/>
        <w:numPr>
          <w:ilvl w:val="0"/>
          <w:numId w:val="1"/>
        </w:numPr>
        <w:spacing w:after="240"/>
        <w:ind w:left="2520" w:right="0" w:hanging="360"/>
        <w:jc w:val="both"/>
        <w:rPr>
          <w:rFonts w:ascii="Arial" w:hAnsi="Arial" w:cs="Arial"/>
          <w:color w:val="313131"/>
          <w:sz w:val="24"/>
          <w:szCs w:val="24"/>
        </w:rPr>
      </w:pPr>
      <w:r w:rsidRPr="00BC238C">
        <w:rPr>
          <w:rFonts w:ascii="Arial" w:hAnsi="Arial" w:cs="Arial"/>
          <w:color w:val="313131"/>
          <w:sz w:val="24"/>
          <w:szCs w:val="24"/>
        </w:rPr>
        <w:t>Rehabilitation or remodeling to an existing Development Project, provided that the rehabilitation or remodeling does not result in additional usable square footage.</w:t>
      </w:r>
    </w:p>
    <w:p w14:paraId="319B9148" w14:textId="77777777" w:rsidR="007334B8" w:rsidRPr="00BC238C" w:rsidRDefault="00984FCF" w:rsidP="0031583B">
      <w:pPr>
        <w:pStyle w:val="ListParagraph"/>
        <w:numPr>
          <w:ilvl w:val="0"/>
          <w:numId w:val="1"/>
        </w:numPr>
        <w:spacing w:after="240"/>
        <w:ind w:left="2520" w:right="0" w:hanging="360"/>
        <w:jc w:val="both"/>
        <w:rPr>
          <w:rFonts w:ascii="Arial" w:hAnsi="Arial" w:cs="Arial"/>
          <w:color w:val="313131"/>
          <w:sz w:val="24"/>
          <w:szCs w:val="24"/>
        </w:rPr>
      </w:pPr>
      <w:r w:rsidRPr="00BC238C">
        <w:rPr>
          <w:rFonts w:ascii="Arial" w:hAnsi="Arial" w:cs="Arial"/>
          <w:color w:val="313131"/>
          <w:sz w:val="24"/>
          <w:szCs w:val="24"/>
        </w:rPr>
        <w:t>Accessory Dwelling Units, but only to the extent such fee is exempted under state law.</w:t>
      </w:r>
    </w:p>
    <w:p w14:paraId="38213A71" w14:textId="77777777" w:rsidR="007334B8" w:rsidRPr="00BC238C" w:rsidRDefault="00984FCF" w:rsidP="0031583B">
      <w:pPr>
        <w:pStyle w:val="ListParagraph"/>
        <w:numPr>
          <w:ilvl w:val="0"/>
          <w:numId w:val="1"/>
        </w:numPr>
        <w:spacing w:after="240"/>
        <w:ind w:left="2520" w:right="0" w:hanging="360"/>
        <w:jc w:val="both"/>
        <w:rPr>
          <w:rFonts w:ascii="Arial" w:hAnsi="Arial" w:cs="Arial"/>
          <w:color w:val="313131"/>
          <w:sz w:val="24"/>
          <w:szCs w:val="24"/>
        </w:rPr>
      </w:pPr>
      <w:r w:rsidRPr="00BC238C">
        <w:rPr>
          <w:rFonts w:ascii="Arial" w:hAnsi="Arial" w:cs="Arial"/>
          <w:color w:val="313131"/>
          <w:sz w:val="24"/>
          <w:szCs w:val="24"/>
        </w:rPr>
        <w:t>Junior Accessory Dwelling Units, but only to the extent such fee is exempted under state law.</w:t>
      </w:r>
    </w:p>
    <w:p w14:paraId="6DCBDF3C" w14:textId="77777777" w:rsidR="007334B8" w:rsidRPr="00BC238C" w:rsidRDefault="00984FCF" w:rsidP="0031583B">
      <w:pPr>
        <w:pStyle w:val="ListParagraph"/>
        <w:numPr>
          <w:ilvl w:val="0"/>
          <w:numId w:val="1"/>
        </w:numPr>
        <w:spacing w:after="240"/>
        <w:ind w:left="2520" w:right="0" w:hanging="360"/>
        <w:jc w:val="both"/>
        <w:rPr>
          <w:rFonts w:ascii="Arial" w:hAnsi="Arial" w:cs="Arial"/>
          <w:color w:val="313131"/>
          <w:sz w:val="24"/>
          <w:szCs w:val="24"/>
        </w:rPr>
      </w:pPr>
      <w:r w:rsidRPr="00BC238C">
        <w:rPr>
          <w:rFonts w:ascii="Arial" w:hAnsi="Arial" w:cs="Arial"/>
          <w:color w:val="313131"/>
          <w:sz w:val="24"/>
          <w:szCs w:val="24"/>
        </w:rPr>
        <w:t>Existing structures where the use is changed from an existing permitted use to a different permitted use, provided that no additional improvements are constructed and does not result in additional usable square footage.</w:t>
      </w:r>
    </w:p>
    <w:p w14:paraId="413FE700" w14:textId="77777777" w:rsidR="007334B8" w:rsidRPr="00BC238C" w:rsidRDefault="00984FCF" w:rsidP="0031583B">
      <w:pPr>
        <w:pStyle w:val="ListParagraph"/>
        <w:numPr>
          <w:ilvl w:val="0"/>
          <w:numId w:val="1"/>
        </w:numPr>
        <w:spacing w:after="240"/>
        <w:ind w:left="2520" w:right="0" w:hanging="360"/>
        <w:jc w:val="both"/>
        <w:rPr>
          <w:rFonts w:ascii="Arial" w:hAnsi="Arial" w:cs="Arial"/>
          <w:color w:val="313131"/>
          <w:sz w:val="24"/>
          <w:szCs w:val="24"/>
        </w:rPr>
      </w:pPr>
      <w:r w:rsidRPr="00BC238C">
        <w:rPr>
          <w:rFonts w:ascii="Arial" w:hAnsi="Arial" w:cs="Arial"/>
          <w:color w:val="313131"/>
          <w:sz w:val="24"/>
          <w:szCs w:val="24"/>
        </w:rPr>
        <w:t>Certain Agricultural Operations as allowed by the MSHCP, as amended.</w:t>
      </w:r>
    </w:p>
    <w:p w14:paraId="4B8DBB8C" w14:textId="77777777" w:rsidR="007334B8" w:rsidRPr="00BC238C" w:rsidRDefault="00984FCF" w:rsidP="0031583B">
      <w:pPr>
        <w:pStyle w:val="ListParagraph"/>
        <w:numPr>
          <w:ilvl w:val="0"/>
          <w:numId w:val="1"/>
        </w:numPr>
        <w:spacing w:after="240"/>
        <w:ind w:left="2520" w:right="0" w:hanging="360"/>
        <w:jc w:val="both"/>
        <w:rPr>
          <w:rFonts w:ascii="Arial" w:hAnsi="Arial" w:cs="Arial"/>
          <w:sz w:val="24"/>
          <w:szCs w:val="24"/>
        </w:rPr>
      </w:pPr>
      <w:r w:rsidRPr="00BC238C">
        <w:rPr>
          <w:rFonts w:ascii="Arial" w:hAnsi="Arial" w:cs="Arial"/>
          <w:color w:val="313131"/>
          <w:sz w:val="24"/>
          <w:szCs w:val="24"/>
        </w:rPr>
        <w:t xml:space="preserve">Vesting Tentative Tract Maps entered into pursuant to Government Code section 66452 et seq. (also, Government </w:t>
      </w:r>
      <w:r w:rsidRPr="00BC238C">
        <w:rPr>
          <w:rFonts w:ascii="Arial" w:hAnsi="Arial" w:cs="Arial"/>
          <w:color w:val="313131"/>
          <w:sz w:val="24"/>
          <w:szCs w:val="24"/>
        </w:rPr>
        <w:lastRenderedPageBreak/>
        <w:t xml:space="preserve">Code section 66498.1 et seq.) and </w:t>
      </w:r>
      <w:r w:rsidRPr="00BC238C">
        <w:rPr>
          <w:rFonts w:ascii="Arial" w:hAnsi="Arial" w:cs="Arial"/>
          <w:sz w:val="24"/>
          <w:szCs w:val="24"/>
        </w:rPr>
        <w:t>Development Projects which are the subject of a development agreement entered into pursuant to Government Code section 65864 et</w:t>
      </w:r>
      <w:r w:rsidR="005A5239" w:rsidRPr="00BC238C">
        <w:rPr>
          <w:rFonts w:ascii="Arial" w:hAnsi="Arial" w:cs="Arial"/>
          <w:sz w:val="24"/>
          <w:szCs w:val="24"/>
        </w:rPr>
        <w:t xml:space="preserve"> </w:t>
      </w:r>
      <w:r w:rsidRPr="00BC238C">
        <w:rPr>
          <w:rFonts w:ascii="Arial" w:hAnsi="Arial" w:cs="Arial"/>
          <w:sz w:val="24"/>
          <w:szCs w:val="24"/>
        </w:rPr>
        <w:t>seq., prior to the effective date of</w:t>
      </w:r>
      <w:r w:rsidR="00D80777" w:rsidRPr="00BC238C">
        <w:rPr>
          <w:rFonts w:ascii="Arial" w:hAnsi="Arial" w:cs="Arial"/>
          <w:sz w:val="24"/>
          <w:szCs w:val="24"/>
        </w:rPr>
        <w:t xml:space="preserve"> </w:t>
      </w:r>
      <w:r w:rsidRPr="00BC238C">
        <w:rPr>
          <w:rFonts w:ascii="Arial" w:hAnsi="Arial" w:cs="Arial"/>
          <w:sz w:val="24"/>
          <w:szCs w:val="24"/>
        </w:rPr>
        <w:t>Ordinance No.</w:t>
      </w:r>
      <w:r w:rsidR="00367D0B" w:rsidRPr="00BC238C">
        <w:rPr>
          <w:rFonts w:ascii="Arial" w:hAnsi="Arial" w:cs="Arial"/>
          <w:sz w:val="24"/>
          <w:szCs w:val="24"/>
        </w:rPr>
        <w:t xml:space="preserve"> 654</w:t>
      </w:r>
      <w:r w:rsidRPr="00BC238C">
        <w:rPr>
          <w:rFonts w:ascii="Arial" w:hAnsi="Arial" w:cs="Arial"/>
          <w:sz w:val="24"/>
          <w:szCs w:val="24"/>
        </w:rPr>
        <w:t>,</w:t>
      </w:r>
      <w:r w:rsidRPr="00BC238C">
        <w:rPr>
          <w:rFonts w:ascii="Arial" w:hAnsi="Arial" w:cs="Arial"/>
          <w:color w:val="313131"/>
          <w:sz w:val="24"/>
          <w:szCs w:val="24"/>
        </w:rPr>
        <w:t xml:space="preserve"> wherein the imposition of new fees are expressly prohibited, provided that if the term of such a vesting map or development agreement is extended by amendment or by any other manner after the effective date of Ordinance No.</w:t>
      </w:r>
      <w:r w:rsidR="00367D0B" w:rsidRPr="00BC238C">
        <w:rPr>
          <w:rFonts w:ascii="Arial" w:hAnsi="Arial" w:cs="Arial"/>
          <w:color w:val="313131"/>
          <w:sz w:val="24"/>
          <w:szCs w:val="24"/>
        </w:rPr>
        <w:t xml:space="preserve"> 654</w:t>
      </w:r>
      <w:r w:rsidRPr="00BC238C">
        <w:rPr>
          <w:rFonts w:ascii="Arial" w:hAnsi="Arial" w:cs="Arial"/>
          <w:color w:val="313131"/>
          <w:sz w:val="24"/>
          <w:szCs w:val="24"/>
        </w:rPr>
        <w:t>, the MSHCP Fee shall be imposed.</w:t>
      </w:r>
    </w:p>
    <w:p w14:paraId="1760CDD1" w14:textId="77777777" w:rsidR="007334B8" w:rsidRPr="00BC238C" w:rsidRDefault="00984FCF" w:rsidP="00BC238C">
      <w:pPr>
        <w:spacing w:after="240"/>
        <w:ind w:left="2160"/>
        <w:jc w:val="both"/>
        <w:rPr>
          <w:rFonts w:ascii="Arial" w:hAnsi="Arial" w:cs="Arial"/>
          <w:sz w:val="24"/>
          <w:szCs w:val="24"/>
        </w:rPr>
      </w:pPr>
      <w:r w:rsidRPr="00BC238C">
        <w:rPr>
          <w:rFonts w:ascii="Arial" w:hAnsi="Arial" w:cs="Arial"/>
          <w:color w:val="313131"/>
          <w:sz w:val="24"/>
          <w:szCs w:val="24"/>
        </w:rPr>
        <w:t>Except as exempted above, all projects are required to make a mitigation payment/ contribution and where no mitigation payment process is specified, the project will pay the updated per acre mitigation fee.</w:t>
      </w:r>
    </w:p>
    <w:p w14:paraId="77C48A3D" w14:textId="77777777" w:rsidR="0031583B" w:rsidRDefault="0031583B" w:rsidP="00BC238C">
      <w:pPr>
        <w:spacing w:after="240"/>
        <w:ind w:left="2160"/>
        <w:jc w:val="both"/>
        <w:rPr>
          <w:rFonts w:ascii="Arial" w:hAnsi="Arial" w:cs="Arial"/>
          <w:b/>
          <w:color w:val="313131"/>
          <w:sz w:val="24"/>
          <w:szCs w:val="24"/>
        </w:rPr>
      </w:pPr>
      <w:r w:rsidRPr="0031583B">
        <w:rPr>
          <w:rFonts w:ascii="Arial" w:hAnsi="Arial" w:cs="Arial"/>
          <w:b/>
          <w:color w:val="2F2F2F"/>
          <w:sz w:val="24"/>
          <w:szCs w:val="24"/>
        </w:rPr>
        <w:t>3.48</w:t>
      </w:r>
      <w:r>
        <w:rPr>
          <w:rFonts w:ascii="Arial" w:hAnsi="Arial" w:cs="Arial"/>
          <w:b/>
          <w:color w:val="2F2F2F"/>
          <w:sz w:val="24"/>
          <w:szCs w:val="24"/>
        </w:rPr>
        <w:t xml:space="preserve">.100 </w:t>
      </w:r>
      <w:r w:rsidRPr="0031583B">
        <w:rPr>
          <w:rFonts w:ascii="Arial" w:hAnsi="Arial" w:cs="Arial"/>
          <w:b/>
          <w:color w:val="313131"/>
          <w:sz w:val="24"/>
          <w:szCs w:val="24"/>
        </w:rPr>
        <w:t>Fee Credits.</w:t>
      </w:r>
      <w:r w:rsidRPr="00BC238C">
        <w:rPr>
          <w:rFonts w:ascii="Arial" w:hAnsi="Arial" w:cs="Arial"/>
          <w:b/>
          <w:color w:val="313131"/>
          <w:sz w:val="24"/>
          <w:szCs w:val="24"/>
        </w:rPr>
        <w:t xml:space="preserve"> </w:t>
      </w:r>
    </w:p>
    <w:p w14:paraId="78313A7A" w14:textId="77777777" w:rsidR="00BB2686" w:rsidRDefault="00984FCF" w:rsidP="00BC238C">
      <w:pPr>
        <w:spacing w:after="240"/>
        <w:ind w:left="2160"/>
        <w:jc w:val="both"/>
        <w:rPr>
          <w:rFonts w:ascii="Arial" w:hAnsi="Arial" w:cs="Arial"/>
          <w:color w:val="313131"/>
          <w:sz w:val="24"/>
          <w:szCs w:val="24"/>
        </w:rPr>
      </w:pPr>
      <w:r w:rsidRPr="00BC238C">
        <w:rPr>
          <w:rFonts w:ascii="Arial" w:hAnsi="Arial" w:cs="Arial"/>
          <w:color w:val="313131"/>
          <w:sz w:val="24"/>
          <w:szCs w:val="24"/>
        </w:rPr>
        <w:t>Any Local Development Mitigation Fee credit that may be applicable to a Development Project shall be determined by the City and approved by the RCA. All Fee Credits shall comply with the resolutions, ordinances, Implementing Agreement, and policies of the Western Riverside County Regional Conservation Authority including, without limitation, the MSHCP Mitigation Fee Implementation Manual.</w:t>
      </w:r>
    </w:p>
    <w:p w14:paraId="636DEDFF" w14:textId="19E0D184" w:rsidR="00BB2686" w:rsidRDefault="00BB2686" w:rsidP="00BB2686">
      <w:pPr>
        <w:spacing w:after="240"/>
        <w:ind w:left="2160"/>
        <w:jc w:val="both"/>
        <w:rPr>
          <w:rFonts w:ascii="Arial" w:hAnsi="Arial" w:cs="Arial"/>
          <w:b/>
          <w:color w:val="313131"/>
          <w:sz w:val="24"/>
          <w:szCs w:val="24"/>
        </w:rPr>
      </w:pPr>
      <w:r w:rsidRPr="00BB2686">
        <w:rPr>
          <w:rFonts w:ascii="Arial" w:hAnsi="Arial" w:cs="Arial"/>
          <w:b/>
          <w:color w:val="313131"/>
          <w:sz w:val="24"/>
          <w:szCs w:val="24"/>
        </w:rPr>
        <w:t>3.48.110 Severability</w:t>
      </w:r>
      <w:r w:rsidRPr="00BC238C">
        <w:rPr>
          <w:rFonts w:ascii="Arial" w:hAnsi="Arial" w:cs="Arial"/>
          <w:b/>
          <w:color w:val="313131"/>
          <w:sz w:val="24"/>
          <w:szCs w:val="24"/>
          <w:u w:val="single"/>
        </w:rPr>
        <w:t>.</w:t>
      </w:r>
    </w:p>
    <w:p w14:paraId="49F832A8" w14:textId="09ED741C" w:rsidR="007334B8" w:rsidRPr="00BC238C" w:rsidRDefault="00BB2686" w:rsidP="00EE05EE">
      <w:pPr>
        <w:spacing w:after="240"/>
        <w:ind w:left="2160"/>
        <w:jc w:val="both"/>
        <w:rPr>
          <w:rFonts w:ascii="Arial" w:hAnsi="Arial" w:cs="Arial"/>
          <w:sz w:val="24"/>
          <w:szCs w:val="24"/>
        </w:rPr>
      </w:pPr>
      <w:r w:rsidRPr="00BC238C">
        <w:rPr>
          <w:rFonts w:ascii="Arial" w:hAnsi="Arial" w:cs="Arial"/>
          <w:color w:val="313131"/>
          <w:sz w:val="24"/>
          <w:szCs w:val="24"/>
        </w:rPr>
        <w:t xml:space="preserve">This Ordinance and the various parts, sections, and clauses thereof, are hereby declared to be severable. If any part, sentence, paragraph, section, or clause is adjudged unconstitutional or invalid, the remainder of this Ordinance shall be affected thereby. If any part, sentence, paragraph, section, or clause of this Ordinance, or its application to </w:t>
      </w:r>
      <w:r w:rsidRPr="00BC238C">
        <w:rPr>
          <w:rFonts w:ascii="Arial" w:hAnsi="Arial" w:cs="Arial"/>
          <w:color w:val="2F2F2F"/>
          <w:sz w:val="24"/>
          <w:szCs w:val="24"/>
        </w:rPr>
        <w:t>any person entity is adjudged unconstitutional or invalid, such unconstitutionality or invalidity shall affect only such part, sentence, paragraph, section, or clause of this Ordinance, or person or entity; and shall not affect or impair any of the remaining provision, parts, sentences, paragraphs, sections, or clauses of this Ordinance, or its application to other persons or entities. The City Council hereby declares that this Ordinance would have been adopted had such unconstitutional or invalid part, sentence, paragraph, section, or clause of this Ordinance not been included herein; or had such person or entity been expressly exempted from the application of this Ordinance.</w:t>
      </w:r>
      <w:r w:rsidR="00FD102B">
        <w:rPr>
          <w:rFonts w:ascii="Arial" w:hAnsi="Arial" w:cs="Arial"/>
          <w:color w:val="313131"/>
          <w:sz w:val="24"/>
          <w:szCs w:val="24"/>
        </w:rPr>
        <w:t>”</w:t>
      </w:r>
    </w:p>
    <w:p w14:paraId="51BC3178" w14:textId="77777777" w:rsidR="0031583B" w:rsidRDefault="0031583B" w:rsidP="009E4FF7">
      <w:pPr>
        <w:spacing w:after="240"/>
        <w:ind w:firstLine="720"/>
        <w:jc w:val="both"/>
        <w:rPr>
          <w:rFonts w:ascii="Arial" w:hAnsi="Arial" w:cs="Arial"/>
          <w:b/>
          <w:color w:val="2F2F2F"/>
          <w:sz w:val="24"/>
          <w:szCs w:val="24"/>
        </w:rPr>
      </w:pPr>
      <w:r>
        <w:rPr>
          <w:rFonts w:ascii="Arial" w:hAnsi="Arial" w:cs="Arial"/>
          <w:b/>
          <w:color w:val="2F2F2F"/>
          <w:sz w:val="24"/>
          <w:szCs w:val="24"/>
          <w:u w:val="single"/>
        </w:rPr>
        <w:t>Section 6.</w:t>
      </w:r>
      <w:r w:rsidRPr="0031583B">
        <w:rPr>
          <w:rFonts w:ascii="Arial" w:hAnsi="Arial" w:cs="Arial"/>
          <w:b/>
          <w:color w:val="2F2F2F"/>
          <w:sz w:val="24"/>
          <w:szCs w:val="24"/>
        </w:rPr>
        <w:tab/>
      </w:r>
      <w:r w:rsidR="008053DE" w:rsidRPr="0031583B">
        <w:rPr>
          <w:rFonts w:ascii="Arial" w:hAnsi="Arial" w:cs="Arial"/>
          <w:b/>
          <w:color w:val="2F2F2F"/>
          <w:sz w:val="24"/>
          <w:szCs w:val="24"/>
        </w:rPr>
        <w:t>CEQ</w:t>
      </w:r>
      <w:r w:rsidR="00984FCF" w:rsidRPr="0031583B">
        <w:rPr>
          <w:rFonts w:ascii="Arial" w:hAnsi="Arial" w:cs="Arial"/>
          <w:b/>
          <w:color w:val="2F2F2F"/>
          <w:sz w:val="24"/>
          <w:szCs w:val="24"/>
        </w:rPr>
        <w:t>A FINDINGS.</w:t>
      </w:r>
      <w:r w:rsidR="00984FCF" w:rsidRPr="00BC238C">
        <w:rPr>
          <w:rFonts w:ascii="Arial" w:hAnsi="Arial" w:cs="Arial"/>
          <w:b/>
          <w:color w:val="2F2F2F"/>
          <w:sz w:val="24"/>
          <w:szCs w:val="24"/>
        </w:rPr>
        <w:t xml:space="preserve"> </w:t>
      </w:r>
    </w:p>
    <w:p w14:paraId="3BC2ABA6" w14:textId="77777777" w:rsidR="007334B8" w:rsidRPr="00BC238C" w:rsidRDefault="00984FCF" w:rsidP="009E4FF7">
      <w:pPr>
        <w:spacing w:after="240"/>
        <w:ind w:firstLine="720"/>
        <w:jc w:val="both"/>
        <w:rPr>
          <w:rFonts w:ascii="Arial" w:hAnsi="Arial" w:cs="Arial"/>
          <w:sz w:val="24"/>
          <w:szCs w:val="24"/>
        </w:rPr>
      </w:pPr>
      <w:r w:rsidRPr="00BC238C">
        <w:rPr>
          <w:rFonts w:ascii="Arial" w:hAnsi="Arial" w:cs="Arial"/>
          <w:color w:val="2F2F2F"/>
          <w:sz w:val="24"/>
          <w:szCs w:val="24"/>
        </w:rPr>
        <w:t xml:space="preserve">The City Council hereby finds that in accordance with CEQA and the CEQA Guidelines the adoption of this Ordinance is exempt from CEQA pursuant to Section </w:t>
      </w:r>
      <w:r w:rsidRPr="00BC238C">
        <w:rPr>
          <w:rFonts w:ascii="Arial" w:hAnsi="Arial" w:cs="Arial"/>
          <w:color w:val="2F2F2F"/>
          <w:sz w:val="24"/>
          <w:szCs w:val="24"/>
        </w:rPr>
        <w:lastRenderedPageBreak/>
        <w:t>21080(b)(8) of the California Public Resources Code and Sections 15273 and 15378(b)(4) of the State CEQA Guidelines.</w:t>
      </w:r>
    </w:p>
    <w:p w14:paraId="363FDE17" w14:textId="77777777" w:rsidR="0031583B" w:rsidRDefault="0031583B" w:rsidP="009E4FF7">
      <w:pPr>
        <w:spacing w:after="240"/>
        <w:ind w:firstLine="720"/>
        <w:jc w:val="both"/>
        <w:rPr>
          <w:rFonts w:ascii="Arial" w:hAnsi="Arial" w:cs="Arial"/>
          <w:b/>
          <w:color w:val="2F2F2F"/>
          <w:sz w:val="24"/>
          <w:szCs w:val="24"/>
        </w:rPr>
      </w:pPr>
      <w:r>
        <w:rPr>
          <w:rFonts w:ascii="Arial" w:hAnsi="Arial" w:cs="Arial"/>
          <w:b/>
          <w:color w:val="2F2F2F"/>
          <w:sz w:val="24"/>
          <w:szCs w:val="24"/>
          <w:u w:val="single"/>
        </w:rPr>
        <w:t>SECTION 7</w:t>
      </w:r>
      <w:r w:rsidR="00984FCF" w:rsidRPr="00BC238C">
        <w:rPr>
          <w:rFonts w:ascii="Arial" w:hAnsi="Arial" w:cs="Arial"/>
          <w:b/>
          <w:color w:val="2F2F2F"/>
          <w:sz w:val="24"/>
          <w:szCs w:val="24"/>
          <w:u w:val="single"/>
        </w:rPr>
        <w:t>.</w:t>
      </w:r>
      <w:r w:rsidRPr="0031583B">
        <w:rPr>
          <w:rFonts w:ascii="Arial" w:hAnsi="Arial" w:cs="Arial"/>
          <w:b/>
          <w:color w:val="2F2F2F"/>
          <w:sz w:val="24"/>
          <w:szCs w:val="24"/>
        </w:rPr>
        <w:tab/>
      </w:r>
      <w:r w:rsidR="00984FCF" w:rsidRPr="0031583B">
        <w:rPr>
          <w:rFonts w:ascii="Arial" w:hAnsi="Arial" w:cs="Arial"/>
          <w:b/>
          <w:color w:val="2F2F2F"/>
          <w:sz w:val="24"/>
          <w:szCs w:val="24"/>
        </w:rPr>
        <w:t>ORDINANCE SUPERSEDED.</w:t>
      </w:r>
    </w:p>
    <w:p w14:paraId="4B37E994" w14:textId="25281426" w:rsidR="007B0AC6" w:rsidRPr="00BC238C" w:rsidRDefault="00984FCF" w:rsidP="009E4FF7">
      <w:pPr>
        <w:spacing w:after="240"/>
        <w:ind w:firstLine="720"/>
        <w:jc w:val="both"/>
        <w:rPr>
          <w:rFonts w:ascii="Arial" w:hAnsi="Arial" w:cs="Arial"/>
          <w:color w:val="2F2F2F"/>
          <w:sz w:val="24"/>
          <w:szCs w:val="24"/>
        </w:rPr>
      </w:pPr>
      <w:r w:rsidRPr="00C61962">
        <w:rPr>
          <w:rFonts w:ascii="Arial" w:hAnsi="Arial" w:cs="Arial"/>
          <w:color w:val="2F2F2F"/>
          <w:sz w:val="24"/>
          <w:szCs w:val="24"/>
        </w:rPr>
        <w:t>This Ordinance supersedes the provisions of Ordinance No</w:t>
      </w:r>
      <w:r w:rsidR="00EE05EE" w:rsidRPr="00C61962">
        <w:rPr>
          <w:rFonts w:ascii="Arial" w:hAnsi="Arial" w:cs="Arial"/>
          <w:color w:val="2F2F2F"/>
          <w:sz w:val="24"/>
          <w:szCs w:val="24"/>
        </w:rPr>
        <w:t>s</w:t>
      </w:r>
      <w:r w:rsidRPr="00C61962">
        <w:rPr>
          <w:rFonts w:ascii="Arial" w:hAnsi="Arial" w:cs="Arial"/>
          <w:color w:val="2F2F2F"/>
          <w:sz w:val="24"/>
          <w:szCs w:val="24"/>
        </w:rPr>
        <w:t xml:space="preserve">. </w:t>
      </w:r>
      <w:r w:rsidR="00EE05EE" w:rsidRPr="00C61962">
        <w:rPr>
          <w:rFonts w:ascii="Arial" w:hAnsi="Arial" w:cs="Arial"/>
          <w:color w:val="2F2F2F"/>
          <w:sz w:val="24"/>
          <w:szCs w:val="24"/>
        </w:rPr>
        <w:t>654, 742, and 972</w:t>
      </w:r>
      <w:r w:rsidRPr="00C61962">
        <w:rPr>
          <w:rFonts w:ascii="Arial" w:hAnsi="Arial" w:cs="Arial"/>
          <w:color w:val="A8A8A8"/>
          <w:sz w:val="24"/>
          <w:szCs w:val="24"/>
        </w:rPr>
        <w:t xml:space="preserve"> </w:t>
      </w:r>
      <w:r w:rsidRPr="00C61962">
        <w:rPr>
          <w:rFonts w:ascii="Arial" w:hAnsi="Arial" w:cs="Arial"/>
          <w:color w:val="2F2F2F"/>
          <w:sz w:val="24"/>
          <w:szCs w:val="24"/>
        </w:rPr>
        <w:t>provided this Ordinance is not declared invalid or unenforceable by a court of competent jurisdiction. If, for whatever reason, this Ordinance is declared invalid or</w:t>
      </w:r>
      <w:r w:rsidR="005A5239" w:rsidRPr="00C61962">
        <w:rPr>
          <w:rFonts w:ascii="Arial" w:hAnsi="Arial" w:cs="Arial"/>
          <w:color w:val="2F2F2F"/>
          <w:sz w:val="24"/>
          <w:szCs w:val="24"/>
        </w:rPr>
        <w:t xml:space="preserve"> </w:t>
      </w:r>
      <w:r w:rsidRPr="00C61962">
        <w:rPr>
          <w:rFonts w:ascii="Arial" w:hAnsi="Arial" w:cs="Arial"/>
          <w:color w:val="2F2F2F"/>
          <w:sz w:val="24"/>
          <w:szCs w:val="24"/>
        </w:rPr>
        <w:t>unenforceable</w:t>
      </w:r>
      <w:r w:rsidR="00D80777" w:rsidRPr="00C61962">
        <w:rPr>
          <w:rFonts w:ascii="Arial" w:hAnsi="Arial" w:cs="Arial"/>
          <w:color w:val="2F2F2F"/>
          <w:sz w:val="24"/>
          <w:szCs w:val="24"/>
        </w:rPr>
        <w:t xml:space="preserve"> </w:t>
      </w:r>
      <w:r w:rsidRPr="00C61962">
        <w:rPr>
          <w:rFonts w:ascii="Arial" w:hAnsi="Arial" w:cs="Arial"/>
          <w:color w:val="2F2F2F"/>
          <w:sz w:val="24"/>
          <w:szCs w:val="24"/>
        </w:rPr>
        <w:t>by a court of competent</w:t>
      </w:r>
      <w:r w:rsidR="00D80777" w:rsidRPr="00C61962">
        <w:rPr>
          <w:rFonts w:ascii="Arial" w:hAnsi="Arial" w:cs="Arial"/>
          <w:color w:val="2F2F2F"/>
          <w:sz w:val="24"/>
          <w:szCs w:val="24"/>
        </w:rPr>
        <w:t xml:space="preserve"> </w:t>
      </w:r>
      <w:r w:rsidRPr="00C61962">
        <w:rPr>
          <w:rFonts w:ascii="Arial" w:hAnsi="Arial" w:cs="Arial"/>
          <w:color w:val="2F2F2F"/>
          <w:sz w:val="24"/>
          <w:szCs w:val="24"/>
        </w:rPr>
        <w:t>jurisdiction; Ordinance No</w:t>
      </w:r>
      <w:r w:rsidR="00EE05EE" w:rsidRPr="00C61962">
        <w:rPr>
          <w:rFonts w:ascii="Arial" w:hAnsi="Arial" w:cs="Arial"/>
          <w:color w:val="2F2F2F"/>
          <w:sz w:val="24"/>
          <w:szCs w:val="24"/>
        </w:rPr>
        <w:t>s</w:t>
      </w:r>
      <w:r w:rsidRPr="00C61962">
        <w:rPr>
          <w:rFonts w:ascii="Arial" w:hAnsi="Arial" w:cs="Arial"/>
          <w:color w:val="2F2F2F"/>
          <w:sz w:val="24"/>
          <w:szCs w:val="24"/>
        </w:rPr>
        <w:t>.</w:t>
      </w:r>
      <w:r w:rsidR="00EE05EE" w:rsidRPr="00C61962">
        <w:rPr>
          <w:rFonts w:ascii="Arial" w:hAnsi="Arial" w:cs="Arial"/>
          <w:color w:val="2F2F2F"/>
          <w:sz w:val="24"/>
          <w:szCs w:val="24"/>
        </w:rPr>
        <w:t xml:space="preserve">654, 742 and 972 </w:t>
      </w:r>
      <w:r w:rsidR="00BB2686" w:rsidRPr="00C61962">
        <w:rPr>
          <w:rFonts w:ascii="Arial" w:hAnsi="Arial" w:cs="Arial"/>
          <w:color w:val="2F2F2F"/>
          <w:sz w:val="24"/>
          <w:szCs w:val="24"/>
        </w:rPr>
        <w:t xml:space="preserve">and all other related </w:t>
      </w:r>
      <w:r w:rsidRPr="00C61962">
        <w:rPr>
          <w:rFonts w:ascii="Arial" w:hAnsi="Arial" w:cs="Arial"/>
          <w:color w:val="2F2F2F"/>
          <w:sz w:val="24"/>
          <w:szCs w:val="24"/>
        </w:rPr>
        <w:t xml:space="preserve">ordinances and policies </w:t>
      </w:r>
      <w:r w:rsidRPr="00C61962">
        <w:rPr>
          <w:rFonts w:ascii="Arial" w:hAnsi="Arial" w:cs="Arial"/>
          <w:color w:val="444444"/>
          <w:sz w:val="24"/>
          <w:szCs w:val="24"/>
        </w:rPr>
        <w:t xml:space="preserve">shall </w:t>
      </w:r>
      <w:r w:rsidRPr="00C61962">
        <w:rPr>
          <w:rFonts w:ascii="Arial" w:hAnsi="Arial" w:cs="Arial"/>
          <w:color w:val="2F2F2F"/>
          <w:sz w:val="24"/>
          <w:szCs w:val="24"/>
        </w:rPr>
        <w:t>remain in full force and effect.</w:t>
      </w:r>
      <w:r w:rsidR="00367D0B" w:rsidRPr="00BC238C">
        <w:rPr>
          <w:rFonts w:ascii="Arial" w:hAnsi="Arial" w:cs="Arial"/>
          <w:color w:val="2F2F2F"/>
          <w:sz w:val="24"/>
          <w:szCs w:val="24"/>
        </w:rPr>
        <w:t xml:space="preserve"> </w:t>
      </w:r>
    </w:p>
    <w:p w14:paraId="563D0EB4" w14:textId="77777777" w:rsidR="00BC238C" w:rsidRPr="006601E4" w:rsidRDefault="00BC238C" w:rsidP="00BC238C">
      <w:pPr>
        <w:spacing w:after="240"/>
        <w:ind w:left="720"/>
        <w:jc w:val="both"/>
        <w:rPr>
          <w:rFonts w:ascii="Arial" w:hAnsi="Arial" w:cs="Arial"/>
          <w:color w:val="000000"/>
          <w:sz w:val="24"/>
          <w:szCs w:val="24"/>
          <w:u w:color="000000"/>
        </w:rPr>
      </w:pPr>
      <w:r w:rsidRPr="006601E4">
        <w:rPr>
          <w:rFonts w:ascii="Arial" w:hAnsi="Arial" w:cs="Arial"/>
          <w:b/>
          <w:bCs/>
          <w:color w:val="000000"/>
          <w:sz w:val="24"/>
          <w:szCs w:val="24"/>
          <w:u w:val="single" w:color="000000"/>
          <w:lang w:val="fr-FR"/>
        </w:rPr>
        <w:t xml:space="preserve">Section </w:t>
      </w:r>
      <w:r w:rsidR="0031583B">
        <w:rPr>
          <w:rFonts w:ascii="Arial" w:hAnsi="Arial" w:cs="Arial"/>
          <w:b/>
          <w:bCs/>
          <w:color w:val="000000"/>
          <w:sz w:val="24"/>
          <w:szCs w:val="24"/>
          <w:u w:val="single" w:color="000000"/>
          <w:lang w:val="fr-FR"/>
        </w:rPr>
        <w:t>8</w:t>
      </w:r>
      <w:r w:rsidRPr="006601E4">
        <w:rPr>
          <w:rFonts w:ascii="Arial" w:hAnsi="Arial" w:cs="Arial"/>
          <w:b/>
          <w:bCs/>
          <w:color w:val="000000"/>
          <w:sz w:val="24"/>
          <w:szCs w:val="24"/>
          <w:u w:val="single" w:color="000000"/>
          <w:lang w:val="fr-FR"/>
        </w:rPr>
        <w:t>.</w:t>
      </w:r>
      <w:r w:rsidRPr="006601E4">
        <w:rPr>
          <w:rFonts w:ascii="Arial" w:hAnsi="Arial" w:cs="Arial"/>
          <w:b/>
          <w:bCs/>
          <w:color w:val="000000"/>
          <w:sz w:val="24"/>
          <w:szCs w:val="24"/>
          <w:u w:color="000000"/>
          <w:lang w:val="de-DE"/>
        </w:rPr>
        <w:tab/>
        <w:t xml:space="preserve">SEVERABILITY </w:t>
      </w:r>
    </w:p>
    <w:p w14:paraId="7F69FF41" w14:textId="77777777" w:rsidR="00BC238C" w:rsidRPr="006601E4" w:rsidRDefault="00BC238C" w:rsidP="00BC238C">
      <w:pPr>
        <w:spacing w:after="240"/>
        <w:ind w:firstLine="720"/>
        <w:jc w:val="both"/>
        <w:rPr>
          <w:rFonts w:ascii="Arial" w:hAnsi="Arial" w:cs="Arial"/>
          <w:color w:val="000000"/>
          <w:sz w:val="24"/>
          <w:szCs w:val="24"/>
          <w:u w:color="000000"/>
        </w:rPr>
      </w:pPr>
      <w:r w:rsidRPr="006601E4">
        <w:rPr>
          <w:rFonts w:ascii="Arial" w:hAnsi="Arial" w:cs="Arial"/>
          <w:color w:val="000000"/>
          <w:sz w:val="24"/>
          <w:szCs w:val="24"/>
          <w:u w:color="000000"/>
        </w:rPr>
        <w:t xml:space="preserve">That the City Council declares that, should any provision, section, paragraph, sentence or word of this Ordinance be rendered or declared invalid by any final court action in a court of competent jurisdiction or by reason of any preemptive legislation, the remaining provisions, sections, paragraphs, sentences or words of this ordinance as hereby adopted shall remain in full force and effect. </w:t>
      </w:r>
    </w:p>
    <w:p w14:paraId="20726816" w14:textId="61560783" w:rsidR="00BC238C" w:rsidRPr="006601E4" w:rsidRDefault="00BC238C" w:rsidP="00BC238C">
      <w:pPr>
        <w:spacing w:after="240"/>
        <w:ind w:left="720"/>
        <w:jc w:val="both"/>
        <w:rPr>
          <w:rFonts w:ascii="Arial" w:hAnsi="Arial" w:cs="Arial"/>
          <w:color w:val="000000"/>
          <w:sz w:val="24"/>
          <w:szCs w:val="24"/>
          <w:u w:color="000000"/>
        </w:rPr>
      </w:pPr>
      <w:r w:rsidRPr="006601E4">
        <w:rPr>
          <w:rFonts w:ascii="Arial" w:hAnsi="Arial" w:cs="Arial"/>
          <w:b/>
          <w:bCs/>
          <w:color w:val="000000"/>
          <w:sz w:val="24"/>
          <w:szCs w:val="24"/>
          <w:u w:val="single" w:color="000000"/>
          <w:lang w:val="fr-FR"/>
        </w:rPr>
        <w:t xml:space="preserve">Section </w:t>
      </w:r>
      <w:r w:rsidR="00EE05EE">
        <w:rPr>
          <w:rFonts w:ascii="Arial" w:hAnsi="Arial" w:cs="Arial"/>
          <w:b/>
          <w:bCs/>
          <w:color w:val="000000"/>
          <w:sz w:val="24"/>
          <w:szCs w:val="24"/>
          <w:u w:val="single" w:color="000000"/>
          <w:lang w:val="fr-FR"/>
        </w:rPr>
        <w:t>9</w:t>
      </w:r>
      <w:r w:rsidRPr="006601E4">
        <w:rPr>
          <w:rFonts w:ascii="Arial" w:hAnsi="Arial" w:cs="Arial"/>
          <w:b/>
          <w:bCs/>
          <w:color w:val="000000"/>
          <w:sz w:val="24"/>
          <w:szCs w:val="24"/>
          <w:u w:color="000000"/>
        </w:rPr>
        <w:t>.</w:t>
      </w:r>
      <w:r w:rsidRPr="006601E4">
        <w:rPr>
          <w:rFonts w:ascii="Arial" w:hAnsi="Arial" w:cs="Arial"/>
          <w:color w:val="000000"/>
          <w:sz w:val="24"/>
          <w:szCs w:val="24"/>
          <w:u w:color="000000"/>
        </w:rPr>
        <w:tab/>
      </w:r>
      <w:r w:rsidRPr="006601E4">
        <w:rPr>
          <w:rFonts w:ascii="Arial" w:hAnsi="Arial" w:cs="Arial"/>
          <w:b/>
          <w:bCs/>
          <w:color w:val="000000"/>
          <w:sz w:val="24"/>
          <w:szCs w:val="24"/>
          <w:u w:color="000000"/>
        </w:rPr>
        <w:t xml:space="preserve">REPEAL OF CONFLICTING PROVISIONS </w:t>
      </w:r>
    </w:p>
    <w:p w14:paraId="600FD70D" w14:textId="77777777" w:rsidR="00BC238C" w:rsidRPr="006601E4" w:rsidRDefault="00BC238C" w:rsidP="00BC238C">
      <w:pPr>
        <w:spacing w:after="240"/>
        <w:ind w:firstLine="720"/>
        <w:jc w:val="both"/>
        <w:rPr>
          <w:rFonts w:ascii="Arial" w:hAnsi="Arial" w:cs="Arial"/>
          <w:color w:val="000000"/>
          <w:sz w:val="24"/>
          <w:szCs w:val="24"/>
          <w:u w:color="000000"/>
        </w:rPr>
      </w:pPr>
      <w:r w:rsidRPr="006601E4">
        <w:rPr>
          <w:rFonts w:ascii="Arial" w:hAnsi="Arial" w:cs="Arial"/>
          <w:color w:val="000000"/>
          <w:sz w:val="24"/>
          <w:szCs w:val="24"/>
          <w:u w:color="000000"/>
        </w:rPr>
        <w:t xml:space="preserve">That all the provisions of the Municipal Code as heretofore adopted by the City of Moreno Valley that are in conflict with the provisions of this Ordinance are hereby repealed. </w:t>
      </w:r>
    </w:p>
    <w:p w14:paraId="5AB9FD5D" w14:textId="78673FF6" w:rsidR="00BC238C" w:rsidRPr="006601E4" w:rsidRDefault="00BC238C" w:rsidP="00BC238C">
      <w:pPr>
        <w:spacing w:after="240"/>
        <w:ind w:left="720"/>
        <w:jc w:val="both"/>
        <w:rPr>
          <w:rFonts w:ascii="Arial" w:hAnsi="Arial" w:cs="Arial"/>
          <w:color w:val="000000"/>
          <w:sz w:val="24"/>
          <w:szCs w:val="24"/>
          <w:u w:color="000000"/>
        </w:rPr>
      </w:pPr>
      <w:r w:rsidRPr="006601E4">
        <w:rPr>
          <w:rFonts w:ascii="Arial" w:hAnsi="Arial" w:cs="Arial"/>
          <w:b/>
          <w:bCs/>
          <w:color w:val="000000"/>
          <w:sz w:val="24"/>
          <w:szCs w:val="24"/>
          <w:u w:val="single" w:color="000000"/>
          <w:lang w:val="fr-FR"/>
        </w:rPr>
        <w:t xml:space="preserve">Section </w:t>
      </w:r>
      <w:r w:rsidR="00EE05EE">
        <w:rPr>
          <w:rFonts w:ascii="Arial" w:hAnsi="Arial" w:cs="Arial"/>
          <w:b/>
          <w:bCs/>
          <w:color w:val="000000"/>
          <w:sz w:val="24"/>
          <w:szCs w:val="24"/>
          <w:u w:val="single" w:color="000000"/>
          <w:lang w:val="fr-FR"/>
        </w:rPr>
        <w:t>10</w:t>
      </w:r>
      <w:r w:rsidRPr="006601E4">
        <w:rPr>
          <w:rFonts w:ascii="Arial" w:hAnsi="Arial" w:cs="Arial"/>
          <w:b/>
          <w:bCs/>
          <w:color w:val="000000"/>
          <w:sz w:val="24"/>
          <w:szCs w:val="24"/>
          <w:u w:color="000000"/>
        </w:rPr>
        <w:t>.</w:t>
      </w:r>
      <w:r w:rsidRPr="006601E4">
        <w:rPr>
          <w:rFonts w:ascii="Arial" w:hAnsi="Arial" w:cs="Arial"/>
          <w:b/>
          <w:bCs/>
          <w:color w:val="000000"/>
          <w:sz w:val="24"/>
          <w:szCs w:val="24"/>
          <w:u w:color="000000"/>
        </w:rPr>
        <w:tab/>
        <w:t xml:space="preserve">EFFECTIVE DATE </w:t>
      </w:r>
    </w:p>
    <w:p w14:paraId="158936E2" w14:textId="2692C55B" w:rsidR="00EE05EE" w:rsidRPr="00EE05EE" w:rsidRDefault="00EE05EE" w:rsidP="00EE05EE">
      <w:pPr>
        <w:spacing w:after="240"/>
        <w:ind w:firstLine="720"/>
        <w:jc w:val="both"/>
        <w:rPr>
          <w:rFonts w:ascii="Arial" w:hAnsi="Arial" w:cs="Arial"/>
          <w:sz w:val="24"/>
          <w:szCs w:val="24"/>
        </w:rPr>
      </w:pPr>
      <w:r w:rsidRPr="00BC238C">
        <w:rPr>
          <w:rFonts w:ascii="Arial" w:hAnsi="Arial" w:cs="Arial"/>
          <w:color w:val="2F2F2F"/>
          <w:sz w:val="24"/>
          <w:szCs w:val="24"/>
        </w:rPr>
        <w:t xml:space="preserve">The Mayor shall sign this Ordinance and the City Clerk shall attest thereto and shall </w:t>
      </w:r>
      <w:r w:rsidRPr="00EE05EE">
        <w:rPr>
          <w:rFonts w:ascii="Arial" w:hAnsi="Arial" w:cs="Arial"/>
          <w:sz w:val="24"/>
          <w:szCs w:val="24"/>
        </w:rPr>
        <w:t>within fifteen (15) days of its adoption cause it, or a summary of it, to be published in the Press Enterprise a newspaper published and circulated in the City of Moreno Valley, and thereupon and thereafter this Ordinance shall take effect and be in force according to law. Pursuant to Section 13.2(A) of the MSHCP Implementing Agreement, the City Clerk shall send a copy of this Ordinance to RCA within 30 days of the date of adoption.</w:t>
      </w:r>
    </w:p>
    <w:p w14:paraId="403B0B1F" w14:textId="2F38A355" w:rsidR="00BC238C" w:rsidRPr="00EE05EE" w:rsidRDefault="00BC238C" w:rsidP="00BC238C">
      <w:pPr>
        <w:spacing w:after="240"/>
        <w:ind w:left="720"/>
        <w:jc w:val="both"/>
        <w:rPr>
          <w:rFonts w:ascii="Arial" w:hAnsi="Arial" w:cs="Arial"/>
          <w:sz w:val="24"/>
          <w:szCs w:val="24"/>
          <w:u w:color="000000"/>
        </w:rPr>
      </w:pPr>
      <w:r w:rsidRPr="00EE05EE">
        <w:rPr>
          <w:rFonts w:ascii="Arial" w:hAnsi="Arial" w:cs="Arial"/>
          <w:b/>
          <w:bCs/>
          <w:sz w:val="24"/>
          <w:szCs w:val="24"/>
          <w:u w:val="single" w:color="000000"/>
          <w:lang w:val="fr-FR"/>
        </w:rPr>
        <w:t xml:space="preserve">Section </w:t>
      </w:r>
      <w:r w:rsidR="00EE05EE" w:rsidRPr="00EE05EE">
        <w:rPr>
          <w:rFonts w:ascii="Arial" w:hAnsi="Arial" w:cs="Arial"/>
          <w:b/>
          <w:bCs/>
          <w:sz w:val="24"/>
          <w:szCs w:val="24"/>
          <w:u w:val="single" w:color="000000"/>
          <w:lang w:val="fr-FR"/>
        </w:rPr>
        <w:t>11</w:t>
      </w:r>
      <w:r w:rsidRPr="00EE05EE">
        <w:rPr>
          <w:rFonts w:ascii="Arial" w:hAnsi="Arial" w:cs="Arial"/>
          <w:b/>
          <w:bCs/>
          <w:sz w:val="24"/>
          <w:szCs w:val="24"/>
          <w:u w:color="000000"/>
          <w:lang w:val="de-DE"/>
        </w:rPr>
        <w:t>.</w:t>
      </w:r>
      <w:r w:rsidRPr="00EE05EE">
        <w:rPr>
          <w:rFonts w:ascii="Arial" w:hAnsi="Arial" w:cs="Arial"/>
          <w:b/>
          <w:bCs/>
          <w:sz w:val="24"/>
          <w:szCs w:val="24"/>
          <w:u w:color="000000"/>
          <w:lang w:val="de-DE"/>
        </w:rPr>
        <w:tab/>
        <w:t xml:space="preserve">CERTIFICATION </w:t>
      </w:r>
    </w:p>
    <w:p w14:paraId="34266C6B" w14:textId="77777777" w:rsidR="00BC238C" w:rsidRPr="006601E4" w:rsidRDefault="00BC238C" w:rsidP="00BC238C">
      <w:pPr>
        <w:spacing w:after="240"/>
        <w:ind w:firstLine="720"/>
        <w:jc w:val="both"/>
        <w:rPr>
          <w:rFonts w:ascii="Arial" w:hAnsi="Arial" w:cs="Arial"/>
          <w:color w:val="000000"/>
          <w:sz w:val="24"/>
          <w:szCs w:val="24"/>
          <w:u w:color="000000"/>
        </w:rPr>
      </w:pPr>
      <w:r w:rsidRPr="006601E4">
        <w:rPr>
          <w:rFonts w:ascii="Arial" w:hAnsi="Arial" w:cs="Arial"/>
          <w:color w:val="000000"/>
          <w:sz w:val="24"/>
          <w:szCs w:val="24"/>
          <w:u w:color="000000"/>
        </w:rPr>
        <w:t>That the City Clerk shall certify to the passage of this Ordinance and shall cause the same to be published according to law.</w:t>
      </w:r>
    </w:p>
    <w:p w14:paraId="411A1BA3" w14:textId="77777777" w:rsidR="00BC238C" w:rsidRPr="006601E4" w:rsidRDefault="00BC238C" w:rsidP="00BC238C">
      <w:pPr>
        <w:ind w:firstLine="720"/>
        <w:jc w:val="both"/>
        <w:rPr>
          <w:rFonts w:ascii="Arial" w:hAnsi="Arial" w:cs="Arial"/>
          <w:sz w:val="24"/>
          <w:szCs w:val="24"/>
        </w:rPr>
      </w:pPr>
      <w:r w:rsidRPr="006601E4">
        <w:rPr>
          <w:rFonts w:ascii="Arial" w:hAnsi="Arial" w:cs="Arial"/>
          <w:sz w:val="24"/>
          <w:szCs w:val="24"/>
        </w:rPr>
        <w:t>INTRODUCED at a regular meeting of the City Council on ____________</w:t>
      </w:r>
      <w:r>
        <w:rPr>
          <w:rFonts w:ascii="Arial" w:hAnsi="Arial" w:cs="Arial"/>
          <w:sz w:val="24"/>
          <w:szCs w:val="24"/>
        </w:rPr>
        <w:t xml:space="preserve"> </w:t>
      </w:r>
      <w:r w:rsidRPr="006601E4">
        <w:rPr>
          <w:rFonts w:ascii="Arial" w:hAnsi="Arial" w:cs="Arial"/>
          <w:sz w:val="24"/>
          <w:szCs w:val="24"/>
        </w:rPr>
        <w:t>____,</w:t>
      </w:r>
      <w:r>
        <w:rPr>
          <w:rFonts w:ascii="Arial" w:hAnsi="Arial" w:cs="Arial"/>
          <w:sz w:val="24"/>
          <w:szCs w:val="24"/>
        </w:rPr>
        <w:t xml:space="preserve"> 2021</w:t>
      </w:r>
      <w:r w:rsidRPr="006601E4">
        <w:rPr>
          <w:rFonts w:ascii="Arial" w:hAnsi="Arial" w:cs="Arial"/>
          <w:sz w:val="24"/>
          <w:szCs w:val="24"/>
        </w:rPr>
        <w:t xml:space="preserve"> and PASSED, APPROVED, and ADOPTED by the City Council on _________________</w:t>
      </w:r>
      <w:r>
        <w:rPr>
          <w:rFonts w:ascii="Arial" w:hAnsi="Arial" w:cs="Arial"/>
          <w:sz w:val="24"/>
          <w:szCs w:val="24"/>
        </w:rPr>
        <w:t xml:space="preserve"> ______, 2021</w:t>
      </w:r>
      <w:r w:rsidRPr="006601E4">
        <w:rPr>
          <w:rFonts w:ascii="Arial" w:hAnsi="Arial" w:cs="Arial"/>
          <w:sz w:val="24"/>
          <w:szCs w:val="24"/>
        </w:rPr>
        <w:t>, by the following roll call vote, to wit:</w:t>
      </w:r>
    </w:p>
    <w:p w14:paraId="7B001D27" w14:textId="77777777" w:rsidR="00BC238C" w:rsidRPr="006601E4" w:rsidRDefault="00BC238C" w:rsidP="00D2320C">
      <w:pPr>
        <w:spacing w:before="480"/>
        <w:ind w:left="3600"/>
        <w:jc w:val="both"/>
        <w:rPr>
          <w:rFonts w:ascii="Arial" w:hAnsi="Arial" w:cs="Arial"/>
          <w:color w:val="000000"/>
          <w:sz w:val="24"/>
          <w:szCs w:val="24"/>
          <w:u w:color="000000"/>
        </w:rPr>
      </w:pPr>
      <w:r w:rsidRPr="006601E4">
        <w:rPr>
          <w:rFonts w:ascii="Arial" w:hAnsi="Arial" w:cs="Arial"/>
          <w:color w:val="000000"/>
          <w:sz w:val="24"/>
          <w:szCs w:val="24"/>
          <w:u w:color="000000"/>
        </w:rPr>
        <w:t xml:space="preserve"> </w:t>
      </w:r>
      <w:r w:rsidRPr="006601E4">
        <w:rPr>
          <w:rFonts w:ascii="Arial" w:hAnsi="Arial" w:cs="Arial"/>
          <w:color w:val="000000"/>
          <w:sz w:val="24"/>
          <w:szCs w:val="24"/>
          <w:u w:color="000000"/>
        </w:rPr>
        <w:tab/>
        <w:t xml:space="preserve">_______________________________ </w:t>
      </w:r>
    </w:p>
    <w:p w14:paraId="4E6B5455" w14:textId="77777777" w:rsidR="00BC238C" w:rsidRPr="006601E4" w:rsidRDefault="00BC238C" w:rsidP="00BC238C">
      <w:pPr>
        <w:ind w:left="3600" w:firstLine="720"/>
        <w:rPr>
          <w:rFonts w:ascii="Arial" w:hAnsi="Arial" w:cs="Arial"/>
          <w:b/>
          <w:sz w:val="24"/>
          <w:szCs w:val="24"/>
        </w:rPr>
      </w:pPr>
      <w:r w:rsidRPr="006601E4">
        <w:rPr>
          <w:rFonts w:ascii="Arial" w:hAnsi="Arial" w:cs="Arial"/>
          <w:sz w:val="24"/>
          <w:szCs w:val="24"/>
        </w:rPr>
        <w:t>Dr. Yxstian A. Gutierrez</w:t>
      </w:r>
    </w:p>
    <w:p w14:paraId="068F21C4" w14:textId="77777777" w:rsidR="00BC238C" w:rsidRPr="006601E4" w:rsidRDefault="00BC238C" w:rsidP="00BC238C">
      <w:pPr>
        <w:ind w:left="3600" w:firstLine="720"/>
        <w:rPr>
          <w:rFonts w:ascii="Arial" w:hAnsi="Arial" w:cs="Arial"/>
          <w:b/>
          <w:sz w:val="24"/>
          <w:szCs w:val="24"/>
        </w:rPr>
      </w:pPr>
      <w:r w:rsidRPr="006601E4">
        <w:rPr>
          <w:rFonts w:ascii="Arial" w:hAnsi="Arial" w:cs="Arial"/>
          <w:sz w:val="24"/>
          <w:szCs w:val="24"/>
        </w:rPr>
        <w:t>Mayor</w:t>
      </w:r>
    </w:p>
    <w:p w14:paraId="3C0F0A5C" w14:textId="77777777" w:rsidR="00BC238C" w:rsidRPr="006601E4" w:rsidRDefault="00BC238C" w:rsidP="00BC238C">
      <w:pPr>
        <w:ind w:left="3600" w:firstLine="720"/>
        <w:rPr>
          <w:rFonts w:ascii="Arial" w:hAnsi="Arial" w:cs="Arial"/>
          <w:b/>
          <w:sz w:val="24"/>
          <w:szCs w:val="24"/>
        </w:rPr>
      </w:pPr>
      <w:r w:rsidRPr="006601E4">
        <w:rPr>
          <w:rFonts w:ascii="Arial" w:hAnsi="Arial" w:cs="Arial"/>
          <w:sz w:val="24"/>
          <w:szCs w:val="24"/>
        </w:rPr>
        <w:t>City of Moreno Valley</w:t>
      </w:r>
    </w:p>
    <w:p w14:paraId="1F85F442" w14:textId="77777777" w:rsidR="00BC238C" w:rsidRPr="006601E4" w:rsidRDefault="00BC238C" w:rsidP="00BC238C">
      <w:pPr>
        <w:jc w:val="both"/>
        <w:rPr>
          <w:rFonts w:ascii="Arial" w:hAnsi="Arial" w:cs="Arial"/>
          <w:color w:val="000000"/>
          <w:sz w:val="24"/>
          <w:szCs w:val="24"/>
          <w:u w:color="000000"/>
        </w:rPr>
      </w:pPr>
      <w:r w:rsidRPr="006601E4">
        <w:rPr>
          <w:rFonts w:ascii="Arial" w:hAnsi="Arial" w:cs="Arial"/>
          <w:b/>
          <w:bCs/>
          <w:color w:val="000000"/>
          <w:sz w:val="24"/>
          <w:szCs w:val="24"/>
          <w:u w:color="000000"/>
        </w:rPr>
        <w:lastRenderedPageBreak/>
        <w:t xml:space="preserve">ATTEST: </w:t>
      </w:r>
    </w:p>
    <w:p w14:paraId="70F83B99" w14:textId="77777777" w:rsidR="00BC238C" w:rsidRPr="006601E4" w:rsidRDefault="00BC238C" w:rsidP="00BC238C">
      <w:pPr>
        <w:jc w:val="both"/>
        <w:rPr>
          <w:rFonts w:ascii="Arial" w:hAnsi="Arial" w:cs="Arial"/>
          <w:color w:val="000000"/>
          <w:sz w:val="24"/>
          <w:szCs w:val="24"/>
          <w:u w:color="000000"/>
        </w:rPr>
      </w:pPr>
    </w:p>
    <w:p w14:paraId="7E13628D" w14:textId="77777777" w:rsidR="00BC238C" w:rsidRPr="006601E4" w:rsidRDefault="00BC238C" w:rsidP="00BC238C">
      <w:pPr>
        <w:jc w:val="both"/>
        <w:rPr>
          <w:rFonts w:ascii="Arial" w:hAnsi="Arial" w:cs="Arial"/>
          <w:color w:val="000000"/>
          <w:sz w:val="24"/>
          <w:szCs w:val="24"/>
          <w:u w:color="000000"/>
        </w:rPr>
      </w:pPr>
    </w:p>
    <w:p w14:paraId="48B8B2BC" w14:textId="77777777" w:rsidR="00BC238C" w:rsidRPr="006601E4" w:rsidRDefault="00BC238C" w:rsidP="00BC238C">
      <w:pPr>
        <w:jc w:val="both"/>
        <w:rPr>
          <w:rFonts w:ascii="Arial" w:hAnsi="Arial" w:cs="Arial"/>
          <w:color w:val="000000"/>
          <w:sz w:val="24"/>
          <w:szCs w:val="24"/>
          <w:u w:color="000000"/>
        </w:rPr>
      </w:pPr>
    </w:p>
    <w:p w14:paraId="70ADA558" w14:textId="77777777" w:rsidR="00BC238C" w:rsidRPr="006601E4" w:rsidRDefault="00BC238C" w:rsidP="00BC238C">
      <w:pPr>
        <w:jc w:val="both"/>
        <w:rPr>
          <w:rFonts w:ascii="Arial" w:hAnsi="Arial" w:cs="Arial"/>
          <w:color w:val="000000"/>
          <w:sz w:val="24"/>
          <w:szCs w:val="24"/>
          <w:u w:color="000000"/>
        </w:rPr>
      </w:pPr>
      <w:r w:rsidRPr="006601E4">
        <w:rPr>
          <w:rFonts w:ascii="Arial" w:hAnsi="Arial" w:cs="Arial"/>
          <w:color w:val="000000"/>
          <w:sz w:val="24"/>
          <w:szCs w:val="24"/>
          <w:u w:color="000000"/>
        </w:rPr>
        <w:t xml:space="preserve">____________________________________ </w:t>
      </w:r>
    </w:p>
    <w:p w14:paraId="50AD1302" w14:textId="77777777" w:rsidR="00BC238C" w:rsidRPr="006601E4" w:rsidRDefault="00BC238C" w:rsidP="00BC238C">
      <w:pPr>
        <w:jc w:val="both"/>
        <w:rPr>
          <w:rFonts w:ascii="Arial" w:hAnsi="Arial" w:cs="Arial"/>
          <w:color w:val="000000"/>
          <w:sz w:val="24"/>
          <w:szCs w:val="24"/>
          <w:u w:color="000000"/>
        </w:rPr>
      </w:pPr>
      <w:r w:rsidRPr="006601E4">
        <w:rPr>
          <w:rFonts w:ascii="Arial" w:hAnsi="Arial" w:cs="Arial"/>
          <w:color w:val="000000"/>
          <w:sz w:val="24"/>
          <w:szCs w:val="24"/>
          <w:u w:color="000000"/>
        </w:rPr>
        <w:t xml:space="preserve">Pat Jacquez-Nares, City Clerk </w:t>
      </w:r>
    </w:p>
    <w:p w14:paraId="1ABF1F40" w14:textId="77777777" w:rsidR="00BC238C" w:rsidRPr="006601E4" w:rsidRDefault="00BC238C" w:rsidP="00BC238C">
      <w:pPr>
        <w:jc w:val="both"/>
        <w:rPr>
          <w:rFonts w:ascii="Arial" w:hAnsi="Arial" w:cs="Arial"/>
          <w:color w:val="000000"/>
          <w:sz w:val="24"/>
          <w:szCs w:val="24"/>
          <w:u w:color="000000"/>
        </w:rPr>
      </w:pPr>
    </w:p>
    <w:p w14:paraId="311EA6D4" w14:textId="77777777" w:rsidR="00BC238C" w:rsidRPr="006601E4" w:rsidRDefault="00BC238C" w:rsidP="00BC238C">
      <w:pPr>
        <w:jc w:val="both"/>
        <w:rPr>
          <w:rFonts w:ascii="Arial" w:hAnsi="Arial" w:cs="Arial"/>
          <w:color w:val="000000"/>
          <w:sz w:val="24"/>
          <w:szCs w:val="24"/>
          <w:u w:color="000000"/>
        </w:rPr>
      </w:pPr>
    </w:p>
    <w:p w14:paraId="7FF2DEEA" w14:textId="77777777" w:rsidR="00BC238C" w:rsidRPr="006601E4" w:rsidRDefault="00BC238C" w:rsidP="00BC238C">
      <w:pPr>
        <w:jc w:val="both"/>
        <w:rPr>
          <w:rFonts w:ascii="Arial" w:hAnsi="Arial" w:cs="Arial"/>
          <w:color w:val="000000"/>
          <w:sz w:val="24"/>
          <w:szCs w:val="24"/>
          <w:u w:color="000000"/>
        </w:rPr>
      </w:pPr>
      <w:r w:rsidRPr="006601E4">
        <w:rPr>
          <w:rFonts w:ascii="Arial" w:hAnsi="Arial" w:cs="Arial"/>
          <w:b/>
          <w:bCs/>
          <w:color w:val="000000"/>
          <w:sz w:val="24"/>
          <w:szCs w:val="24"/>
          <w:u w:color="000000"/>
          <w:lang w:val="pt-PT"/>
        </w:rPr>
        <w:t xml:space="preserve">APPROVED AS TO FORM: </w:t>
      </w:r>
    </w:p>
    <w:p w14:paraId="235EB74A" w14:textId="77777777" w:rsidR="00BC238C" w:rsidRPr="006601E4" w:rsidRDefault="00BC238C" w:rsidP="00BC238C">
      <w:pPr>
        <w:jc w:val="both"/>
        <w:rPr>
          <w:rFonts w:ascii="Arial" w:hAnsi="Arial" w:cs="Arial"/>
          <w:color w:val="000000"/>
          <w:sz w:val="24"/>
          <w:szCs w:val="24"/>
          <w:u w:color="000000"/>
        </w:rPr>
      </w:pPr>
    </w:p>
    <w:p w14:paraId="03AA442A" w14:textId="77777777" w:rsidR="00BC238C" w:rsidRPr="006601E4" w:rsidRDefault="00BC238C" w:rsidP="00BC238C">
      <w:pPr>
        <w:jc w:val="both"/>
        <w:rPr>
          <w:rFonts w:ascii="Arial" w:hAnsi="Arial" w:cs="Arial"/>
          <w:color w:val="000000"/>
          <w:sz w:val="24"/>
          <w:szCs w:val="24"/>
          <w:u w:color="000000"/>
        </w:rPr>
      </w:pPr>
    </w:p>
    <w:p w14:paraId="3605AE2A" w14:textId="77777777" w:rsidR="00BC238C" w:rsidRPr="006601E4" w:rsidRDefault="00BC238C" w:rsidP="00BC238C">
      <w:pPr>
        <w:jc w:val="both"/>
        <w:rPr>
          <w:rFonts w:ascii="Arial" w:hAnsi="Arial" w:cs="Arial"/>
          <w:color w:val="000000"/>
          <w:sz w:val="24"/>
          <w:szCs w:val="24"/>
          <w:u w:color="000000"/>
        </w:rPr>
      </w:pPr>
      <w:r w:rsidRPr="006601E4">
        <w:rPr>
          <w:rFonts w:ascii="Arial" w:hAnsi="Arial" w:cs="Arial"/>
          <w:color w:val="000000"/>
          <w:sz w:val="24"/>
          <w:szCs w:val="24"/>
          <w:u w:color="000000"/>
        </w:rPr>
        <w:t xml:space="preserve">____________________________________ </w:t>
      </w:r>
    </w:p>
    <w:p w14:paraId="12F74FDC" w14:textId="77777777" w:rsidR="00BC238C" w:rsidRPr="008B7D9C" w:rsidRDefault="00BC238C" w:rsidP="00BC238C">
      <w:pPr>
        <w:rPr>
          <w:rFonts w:ascii="Arial" w:hAnsi="Arial" w:cs="Arial"/>
          <w:sz w:val="24"/>
          <w:szCs w:val="24"/>
        </w:rPr>
      </w:pPr>
      <w:r w:rsidRPr="006601E4">
        <w:rPr>
          <w:rFonts w:ascii="Arial" w:hAnsi="Arial" w:cs="Arial"/>
          <w:color w:val="000000"/>
          <w:sz w:val="24"/>
          <w:szCs w:val="24"/>
          <w:u w:color="000000"/>
        </w:rPr>
        <w:t xml:space="preserve">Steven B. Quintanilla, Interim City Attorney </w:t>
      </w:r>
      <w:r w:rsidRPr="008B7D9C">
        <w:rPr>
          <w:rFonts w:ascii="Arial" w:hAnsi="Arial" w:cs="Arial"/>
          <w:b/>
          <w:sz w:val="24"/>
          <w:szCs w:val="24"/>
        </w:rPr>
        <w:br w:type="page"/>
      </w:r>
      <w:r w:rsidRPr="008B7D9C">
        <w:rPr>
          <w:rFonts w:ascii="Arial" w:hAnsi="Arial" w:cs="Arial"/>
          <w:b/>
          <w:sz w:val="24"/>
          <w:szCs w:val="24"/>
        </w:rPr>
        <w:lastRenderedPageBreak/>
        <w:t>ORDINANCE</w:t>
      </w:r>
      <w:r>
        <w:rPr>
          <w:rFonts w:ascii="Arial" w:hAnsi="Arial" w:cs="Arial"/>
          <w:b/>
          <w:sz w:val="24"/>
          <w:szCs w:val="24"/>
        </w:rPr>
        <w:t xml:space="preserve"> </w:t>
      </w:r>
      <w:r w:rsidRPr="008B7D9C">
        <w:rPr>
          <w:rFonts w:ascii="Arial" w:hAnsi="Arial" w:cs="Arial"/>
          <w:b/>
          <w:sz w:val="24"/>
          <w:szCs w:val="24"/>
        </w:rPr>
        <w:t>JURAT</w:t>
      </w:r>
    </w:p>
    <w:p w14:paraId="34BF7327" w14:textId="77777777" w:rsidR="00BC238C" w:rsidRPr="008B7D9C" w:rsidRDefault="00BC238C" w:rsidP="00BC238C">
      <w:pPr>
        <w:spacing w:line="480" w:lineRule="auto"/>
        <w:jc w:val="both"/>
        <w:rPr>
          <w:rFonts w:ascii="Arial" w:hAnsi="Arial" w:cs="Arial"/>
          <w:sz w:val="24"/>
          <w:szCs w:val="24"/>
        </w:rPr>
      </w:pP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CALIFORNIA</w:t>
      </w:r>
      <w:r w:rsidRPr="008B7D9C">
        <w:rPr>
          <w:rFonts w:ascii="Arial" w:hAnsi="Arial" w:cs="Arial"/>
          <w:sz w:val="24"/>
          <w:szCs w:val="24"/>
        </w:rPr>
        <w:tab/>
      </w:r>
      <w:r w:rsidRPr="008B7D9C">
        <w:rPr>
          <w:rFonts w:ascii="Arial" w:hAnsi="Arial" w:cs="Arial"/>
          <w:sz w:val="24"/>
          <w:szCs w:val="24"/>
        </w:rPr>
        <w:tab/>
        <w:t>)</w:t>
      </w:r>
    </w:p>
    <w:p w14:paraId="2FB17CE8" w14:textId="77777777" w:rsidR="00BC238C" w:rsidRPr="008B7D9C" w:rsidRDefault="00BC238C" w:rsidP="00BC238C">
      <w:pPr>
        <w:tabs>
          <w:tab w:val="left" w:pos="-1440"/>
        </w:tabs>
        <w:spacing w:line="480" w:lineRule="auto"/>
        <w:jc w:val="both"/>
        <w:rPr>
          <w:rFonts w:ascii="Arial" w:hAnsi="Arial" w:cs="Arial"/>
          <w:sz w:val="24"/>
          <w:szCs w:val="24"/>
        </w:rPr>
      </w:pPr>
      <w:r w:rsidRPr="008B7D9C">
        <w:rPr>
          <w:rFonts w:ascii="Arial" w:hAnsi="Arial" w:cs="Arial"/>
          <w:sz w:val="24"/>
          <w:szCs w:val="24"/>
        </w:rPr>
        <w:t>COUNTY</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RIVERSIDE</w:t>
      </w:r>
      <w:r w:rsidRPr="008B7D9C">
        <w:rPr>
          <w:rFonts w:ascii="Arial" w:hAnsi="Arial" w:cs="Arial"/>
          <w:sz w:val="24"/>
          <w:szCs w:val="24"/>
        </w:rPr>
        <w:tab/>
      </w:r>
      <w:r w:rsidRPr="008B7D9C">
        <w:rPr>
          <w:rFonts w:ascii="Arial" w:hAnsi="Arial" w:cs="Arial"/>
          <w:sz w:val="24"/>
          <w:szCs w:val="24"/>
        </w:rPr>
        <w:tab/>
        <w:t>)</w:t>
      </w:r>
      <w:r>
        <w:rPr>
          <w:rFonts w:ascii="Arial" w:hAnsi="Arial" w:cs="Arial"/>
          <w:sz w:val="24"/>
          <w:szCs w:val="24"/>
        </w:rPr>
        <w:t xml:space="preserve"> </w:t>
      </w:r>
      <w:r w:rsidRPr="008B7D9C">
        <w:rPr>
          <w:rFonts w:ascii="Arial" w:hAnsi="Arial" w:cs="Arial"/>
          <w:sz w:val="24"/>
          <w:szCs w:val="24"/>
        </w:rPr>
        <w:t>ss.</w:t>
      </w:r>
    </w:p>
    <w:p w14:paraId="47118CAC" w14:textId="77777777" w:rsidR="00BC238C" w:rsidRPr="008B7D9C" w:rsidRDefault="00BC238C" w:rsidP="00BC238C">
      <w:pPr>
        <w:spacing w:after="240" w:line="480" w:lineRule="auto"/>
        <w:jc w:val="both"/>
        <w:rPr>
          <w:rFonts w:ascii="Arial" w:hAnsi="Arial" w:cs="Arial"/>
          <w:sz w:val="24"/>
          <w:szCs w:val="24"/>
        </w:rPr>
      </w:pPr>
      <w:r w:rsidRPr="008B7D9C">
        <w:rPr>
          <w:rFonts w:ascii="Arial" w:hAnsi="Arial" w:cs="Arial"/>
          <w:sz w:val="24"/>
          <w:szCs w:val="24"/>
        </w:rPr>
        <w:t>CITY</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MORENO</w:t>
      </w:r>
      <w:r>
        <w:rPr>
          <w:rFonts w:ascii="Arial" w:hAnsi="Arial" w:cs="Arial"/>
          <w:sz w:val="24"/>
          <w:szCs w:val="24"/>
        </w:rPr>
        <w:t xml:space="preserve"> </w:t>
      </w:r>
      <w:r w:rsidRPr="008B7D9C">
        <w:rPr>
          <w:rFonts w:ascii="Arial" w:hAnsi="Arial" w:cs="Arial"/>
          <w:sz w:val="24"/>
          <w:szCs w:val="24"/>
        </w:rPr>
        <w:t>VALLEY</w:t>
      </w:r>
      <w:r w:rsidRPr="008B7D9C">
        <w:rPr>
          <w:rFonts w:ascii="Arial" w:hAnsi="Arial" w:cs="Arial"/>
          <w:sz w:val="24"/>
          <w:szCs w:val="24"/>
        </w:rPr>
        <w:tab/>
        <w:t>)</w:t>
      </w:r>
    </w:p>
    <w:p w14:paraId="074E8BC3" w14:textId="77777777" w:rsidR="00BC238C" w:rsidRPr="008B7D9C" w:rsidRDefault="00BC238C" w:rsidP="00BC238C">
      <w:pPr>
        <w:spacing w:after="240" w:line="480" w:lineRule="auto"/>
        <w:ind w:firstLine="720"/>
        <w:jc w:val="both"/>
        <w:rPr>
          <w:rFonts w:ascii="Arial" w:hAnsi="Arial" w:cs="Arial"/>
          <w:snapToGrid w:val="0"/>
          <w:sz w:val="24"/>
          <w:szCs w:val="24"/>
        </w:rPr>
      </w:pPr>
      <w:r w:rsidRPr="008B7D9C">
        <w:rPr>
          <w:rFonts w:ascii="Arial" w:hAnsi="Arial" w:cs="Arial"/>
          <w:snapToGrid w:val="0"/>
          <w:sz w:val="24"/>
          <w:szCs w:val="24"/>
        </w:rPr>
        <w:t>I,</w:t>
      </w:r>
      <w:r>
        <w:rPr>
          <w:rFonts w:ascii="Arial" w:hAnsi="Arial" w:cs="Arial"/>
          <w:snapToGrid w:val="0"/>
          <w:sz w:val="24"/>
          <w:szCs w:val="24"/>
        </w:rPr>
        <w:t xml:space="preserve"> </w:t>
      </w:r>
      <w:r w:rsidRPr="008B7D9C">
        <w:rPr>
          <w:rFonts w:ascii="Arial" w:hAnsi="Arial" w:cs="Arial"/>
          <w:snapToGrid w:val="0"/>
          <w:sz w:val="24"/>
          <w:szCs w:val="24"/>
        </w:rPr>
        <w:t>Pat</w:t>
      </w:r>
      <w:r>
        <w:rPr>
          <w:rFonts w:ascii="Arial" w:hAnsi="Arial" w:cs="Arial"/>
          <w:snapToGrid w:val="0"/>
          <w:sz w:val="24"/>
          <w:szCs w:val="24"/>
        </w:rPr>
        <w:t xml:space="preserve"> </w:t>
      </w:r>
      <w:r w:rsidRPr="008B7D9C">
        <w:rPr>
          <w:rFonts w:ascii="Arial" w:hAnsi="Arial" w:cs="Arial"/>
          <w:snapToGrid w:val="0"/>
          <w:sz w:val="24"/>
          <w:szCs w:val="24"/>
        </w:rPr>
        <w:t>Jacquez-Nares,</w:t>
      </w:r>
      <w:r>
        <w:rPr>
          <w:rFonts w:ascii="Arial" w:hAnsi="Arial" w:cs="Arial"/>
          <w:snapToGrid w:val="0"/>
          <w:sz w:val="24"/>
          <w:szCs w:val="24"/>
        </w:rPr>
        <w:t xml:space="preserve"> </w:t>
      </w:r>
      <w:r w:rsidRPr="008B7D9C">
        <w:rPr>
          <w:rFonts w:ascii="Arial" w:hAnsi="Arial" w:cs="Arial"/>
          <w:snapToGrid w:val="0"/>
          <w:sz w:val="24"/>
          <w:szCs w:val="24"/>
        </w:rPr>
        <w:t>City</w:t>
      </w:r>
      <w:r>
        <w:rPr>
          <w:rFonts w:ascii="Arial" w:hAnsi="Arial" w:cs="Arial"/>
          <w:snapToGrid w:val="0"/>
          <w:sz w:val="24"/>
          <w:szCs w:val="24"/>
        </w:rPr>
        <w:t xml:space="preserve"> </w:t>
      </w:r>
      <w:r w:rsidRPr="008B7D9C">
        <w:rPr>
          <w:rFonts w:ascii="Arial" w:hAnsi="Arial" w:cs="Arial"/>
          <w:snapToGrid w:val="0"/>
          <w:sz w:val="24"/>
          <w:szCs w:val="24"/>
        </w:rPr>
        <w:t>Clerk</w:t>
      </w:r>
      <w:r>
        <w:rPr>
          <w:rFonts w:ascii="Arial" w:hAnsi="Arial" w:cs="Arial"/>
          <w:snapToGrid w:val="0"/>
          <w:sz w:val="24"/>
          <w:szCs w:val="24"/>
        </w:rPr>
        <w:t xml:space="preserve"> </w:t>
      </w:r>
      <w:r w:rsidRPr="008B7D9C">
        <w:rPr>
          <w:rFonts w:ascii="Arial" w:hAnsi="Arial" w:cs="Arial"/>
          <w:snapToGrid w:val="0"/>
          <w:sz w:val="24"/>
          <w:szCs w:val="24"/>
        </w:rPr>
        <w:t>of</w:t>
      </w:r>
      <w:r>
        <w:rPr>
          <w:rFonts w:ascii="Arial" w:hAnsi="Arial" w:cs="Arial"/>
          <w:snapToGrid w:val="0"/>
          <w:sz w:val="24"/>
          <w:szCs w:val="24"/>
        </w:rPr>
        <w:t xml:space="preserve"> </w:t>
      </w:r>
      <w:r w:rsidRPr="008B7D9C">
        <w:rPr>
          <w:rFonts w:ascii="Arial" w:hAnsi="Arial" w:cs="Arial"/>
          <w:snapToGrid w:val="0"/>
          <w:sz w:val="24"/>
          <w:szCs w:val="24"/>
        </w:rPr>
        <w:t>the</w:t>
      </w:r>
      <w:r>
        <w:rPr>
          <w:rFonts w:ascii="Arial" w:hAnsi="Arial" w:cs="Arial"/>
          <w:snapToGrid w:val="0"/>
          <w:sz w:val="24"/>
          <w:szCs w:val="24"/>
        </w:rPr>
        <w:t xml:space="preserve"> </w:t>
      </w:r>
      <w:r w:rsidRPr="008B7D9C">
        <w:rPr>
          <w:rFonts w:ascii="Arial" w:hAnsi="Arial" w:cs="Arial"/>
          <w:snapToGrid w:val="0"/>
          <w:sz w:val="24"/>
          <w:szCs w:val="24"/>
        </w:rPr>
        <w:t>City</w:t>
      </w:r>
      <w:r>
        <w:rPr>
          <w:rFonts w:ascii="Arial" w:hAnsi="Arial" w:cs="Arial"/>
          <w:snapToGrid w:val="0"/>
          <w:sz w:val="24"/>
          <w:szCs w:val="24"/>
        </w:rPr>
        <w:t xml:space="preserve"> </w:t>
      </w:r>
      <w:r w:rsidRPr="008B7D9C">
        <w:rPr>
          <w:rFonts w:ascii="Arial" w:hAnsi="Arial" w:cs="Arial"/>
          <w:snapToGrid w:val="0"/>
          <w:sz w:val="24"/>
          <w:szCs w:val="24"/>
        </w:rPr>
        <w:t>of</w:t>
      </w:r>
      <w:r>
        <w:rPr>
          <w:rFonts w:ascii="Arial" w:hAnsi="Arial" w:cs="Arial"/>
          <w:snapToGrid w:val="0"/>
          <w:sz w:val="24"/>
          <w:szCs w:val="24"/>
        </w:rPr>
        <w:t xml:space="preserve"> </w:t>
      </w:r>
      <w:r w:rsidRPr="008B7D9C">
        <w:rPr>
          <w:rFonts w:ascii="Arial" w:hAnsi="Arial" w:cs="Arial"/>
          <w:snapToGrid w:val="0"/>
          <w:sz w:val="24"/>
          <w:szCs w:val="24"/>
        </w:rPr>
        <w:t>Moreno</w:t>
      </w:r>
      <w:r>
        <w:rPr>
          <w:rFonts w:ascii="Arial" w:hAnsi="Arial" w:cs="Arial"/>
          <w:snapToGrid w:val="0"/>
          <w:sz w:val="24"/>
          <w:szCs w:val="24"/>
        </w:rPr>
        <w:t xml:space="preserve"> </w:t>
      </w:r>
      <w:r w:rsidRPr="008B7D9C">
        <w:rPr>
          <w:rFonts w:ascii="Arial" w:hAnsi="Arial" w:cs="Arial"/>
          <w:snapToGrid w:val="0"/>
          <w:sz w:val="24"/>
          <w:szCs w:val="24"/>
        </w:rPr>
        <w:t>Valley,</w:t>
      </w:r>
      <w:r>
        <w:rPr>
          <w:rFonts w:ascii="Arial" w:hAnsi="Arial" w:cs="Arial"/>
          <w:snapToGrid w:val="0"/>
          <w:sz w:val="24"/>
          <w:szCs w:val="24"/>
        </w:rPr>
        <w:t xml:space="preserve"> </w:t>
      </w:r>
      <w:r w:rsidRPr="008B7D9C">
        <w:rPr>
          <w:rFonts w:ascii="Arial" w:hAnsi="Arial" w:cs="Arial"/>
          <w:snapToGrid w:val="0"/>
          <w:sz w:val="24"/>
          <w:szCs w:val="24"/>
        </w:rPr>
        <w:t>California,</w:t>
      </w:r>
      <w:r>
        <w:rPr>
          <w:rFonts w:ascii="Arial" w:hAnsi="Arial" w:cs="Arial"/>
          <w:snapToGrid w:val="0"/>
          <w:sz w:val="24"/>
          <w:szCs w:val="24"/>
        </w:rPr>
        <w:t xml:space="preserve"> </w:t>
      </w:r>
      <w:r w:rsidRPr="008B7D9C">
        <w:rPr>
          <w:rFonts w:ascii="Arial" w:hAnsi="Arial" w:cs="Arial"/>
          <w:snapToGrid w:val="0"/>
          <w:sz w:val="24"/>
          <w:szCs w:val="24"/>
        </w:rPr>
        <w:t>do</w:t>
      </w:r>
      <w:r>
        <w:rPr>
          <w:rFonts w:ascii="Arial" w:hAnsi="Arial" w:cs="Arial"/>
          <w:snapToGrid w:val="0"/>
          <w:sz w:val="24"/>
          <w:szCs w:val="24"/>
        </w:rPr>
        <w:t xml:space="preserve"> </w:t>
      </w:r>
      <w:r w:rsidRPr="008B7D9C">
        <w:rPr>
          <w:rFonts w:ascii="Arial" w:hAnsi="Arial" w:cs="Arial"/>
          <w:snapToGrid w:val="0"/>
          <w:sz w:val="24"/>
          <w:szCs w:val="24"/>
        </w:rPr>
        <w:t>hereby</w:t>
      </w:r>
      <w:r>
        <w:rPr>
          <w:rFonts w:ascii="Arial" w:hAnsi="Arial" w:cs="Arial"/>
          <w:snapToGrid w:val="0"/>
          <w:sz w:val="24"/>
          <w:szCs w:val="24"/>
        </w:rPr>
        <w:t xml:space="preserve"> </w:t>
      </w:r>
      <w:r w:rsidRPr="008B7D9C">
        <w:rPr>
          <w:rFonts w:ascii="Arial" w:hAnsi="Arial" w:cs="Arial"/>
          <w:snapToGrid w:val="0"/>
          <w:sz w:val="24"/>
          <w:szCs w:val="24"/>
        </w:rPr>
        <w:t>certify</w:t>
      </w:r>
      <w:r>
        <w:rPr>
          <w:rFonts w:ascii="Arial" w:hAnsi="Arial" w:cs="Arial"/>
          <w:snapToGrid w:val="0"/>
          <w:sz w:val="24"/>
          <w:szCs w:val="24"/>
        </w:rPr>
        <w:t xml:space="preserve"> </w:t>
      </w:r>
      <w:r w:rsidRPr="008B7D9C">
        <w:rPr>
          <w:rFonts w:ascii="Arial" w:hAnsi="Arial" w:cs="Arial"/>
          <w:snapToGrid w:val="0"/>
          <w:sz w:val="24"/>
          <w:szCs w:val="24"/>
        </w:rPr>
        <w:t>that</w:t>
      </w:r>
      <w:r>
        <w:rPr>
          <w:rFonts w:ascii="Arial" w:hAnsi="Arial" w:cs="Arial"/>
          <w:snapToGrid w:val="0"/>
          <w:sz w:val="24"/>
          <w:szCs w:val="24"/>
        </w:rPr>
        <w:t xml:space="preserve"> </w:t>
      </w:r>
      <w:r w:rsidRPr="008B7D9C">
        <w:rPr>
          <w:rFonts w:ascii="Arial" w:hAnsi="Arial" w:cs="Arial"/>
          <w:snapToGrid w:val="0"/>
          <w:sz w:val="24"/>
          <w:szCs w:val="24"/>
        </w:rPr>
        <w:t>Ordinance</w:t>
      </w:r>
      <w:r>
        <w:rPr>
          <w:rFonts w:ascii="Arial" w:hAnsi="Arial" w:cs="Arial"/>
          <w:snapToGrid w:val="0"/>
          <w:sz w:val="24"/>
          <w:szCs w:val="24"/>
        </w:rPr>
        <w:t xml:space="preserve"> </w:t>
      </w:r>
      <w:r w:rsidRPr="008B7D9C">
        <w:rPr>
          <w:rFonts w:ascii="Arial" w:hAnsi="Arial" w:cs="Arial"/>
          <w:snapToGrid w:val="0"/>
          <w:sz w:val="24"/>
          <w:szCs w:val="24"/>
        </w:rPr>
        <w:t>No.</w:t>
      </w:r>
      <w:r>
        <w:rPr>
          <w:rFonts w:ascii="Arial" w:hAnsi="Arial" w:cs="Arial"/>
          <w:snapToGrid w:val="0"/>
          <w:sz w:val="24"/>
          <w:szCs w:val="24"/>
        </w:rPr>
        <w:t xml:space="preserve"> </w:t>
      </w:r>
      <w:r w:rsidRPr="008B7D9C">
        <w:rPr>
          <w:rFonts w:ascii="Arial" w:hAnsi="Arial" w:cs="Arial"/>
          <w:snapToGrid w:val="0"/>
          <w:sz w:val="24"/>
          <w:szCs w:val="24"/>
          <w:u w:val="single"/>
        </w:rPr>
        <w:t>YYYY</w:t>
      </w:r>
      <w:r w:rsidRPr="008B7D9C">
        <w:rPr>
          <w:rFonts w:ascii="Arial" w:hAnsi="Arial" w:cs="Arial"/>
          <w:snapToGrid w:val="0"/>
          <w:sz w:val="24"/>
          <w:szCs w:val="24"/>
        </w:rPr>
        <w:t>-___</w:t>
      </w:r>
      <w:r>
        <w:rPr>
          <w:rFonts w:ascii="Arial" w:hAnsi="Arial" w:cs="Arial"/>
          <w:snapToGrid w:val="0"/>
          <w:sz w:val="24"/>
          <w:szCs w:val="24"/>
        </w:rPr>
        <w:t xml:space="preserve"> </w:t>
      </w:r>
      <w:r w:rsidRPr="008B7D9C">
        <w:rPr>
          <w:rFonts w:ascii="Arial" w:hAnsi="Arial" w:cs="Arial"/>
          <w:snapToGrid w:val="0"/>
          <w:sz w:val="24"/>
          <w:szCs w:val="24"/>
        </w:rPr>
        <w:t>was</w:t>
      </w:r>
      <w:r>
        <w:rPr>
          <w:rFonts w:ascii="Arial" w:hAnsi="Arial" w:cs="Arial"/>
          <w:snapToGrid w:val="0"/>
          <w:sz w:val="24"/>
          <w:szCs w:val="24"/>
        </w:rPr>
        <w:t xml:space="preserve"> </w:t>
      </w:r>
      <w:r w:rsidRPr="008B7D9C">
        <w:rPr>
          <w:rFonts w:ascii="Arial" w:hAnsi="Arial" w:cs="Arial"/>
          <w:snapToGrid w:val="0"/>
          <w:sz w:val="24"/>
          <w:szCs w:val="24"/>
        </w:rPr>
        <w:t>duly</w:t>
      </w:r>
      <w:r>
        <w:rPr>
          <w:rFonts w:ascii="Arial" w:hAnsi="Arial" w:cs="Arial"/>
          <w:snapToGrid w:val="0"/>
          <w:sz w:val="24"/>
          <w:szCs w:val="24"/>
        </w:rPr>
        <w:t xml:space="preserve"> </w:t>
      </w:r>
      <w:r w:rsidRPr="008B7D9C">
        <w:rPr>
          <w:rFonts w:ascii="Arial" w:hAnsi="Arial" w:cs="Arial"/>
          <w:snapToGrid w:val="0"/>
          <w:sz w:val="24"/>
          <w:szCs w:val="24"/>
        </w:rPr>
        <w:t>and</w:t>
      </w:r>
      <w:r>
        <w:rPr>
          <w:rFonts w:ascii="Arial" w:hAnsi="Arial" w:cs="Arial"/>
          <w:snapToGrid w:val="0"/>
          <w:sz w:val="24"/>
          <w:szCs w:val="24"/>
        </w:rPr>
        <w:t xml:space="preserve"> </w:t>
      </w:r>
      <w:r w:rsidRPr="008B7D9C">
        <w:rPr>
          <w:rFonts w:ascii="Arial" w:hAnsi="Arial" w:cs="Arial"/>
          <w:snapToGrid w:val="0"/>
          <w:sz w:val="24"/>
          <w:szCs w:val="24"/>
        </w:rPr>
        <w:t>regularly</w:t>
      </w:r>
      <w:r>
        <w:rPr>
          <w:rFonts w:ascii="Arial" w:hAnsi="Arial" w:cs="Arial"/>
          <w:snapToGrid w:val="0"/>
          <w:sz w:val="24"/>
          <w:szCs w:val="24"/>
        </w:rPr>
        <w:t xml:space="preserve"> </w:t>
      </w:r>
      <w:r w:rsidRPr="008B7D9C">
        <w:rPr>
          <w:rFonts w:ascii="Arial" w:hAnsi="Arial" w:cs="Arial"/>
          <w:snapToGrid w:val="0"/>
          <w:sz w:val="24"/>
          <w:szCs w:val="24"/>
        </w:rPr>
        <w:t>adopted</w:t>
      </w:r>
      <w:r>
        <w:rPr>
          <w:rFonts w:ascii="Arial" w:hAnsi="Arial" w:cs="Arial"/>
          <w:snapToGrid w:val="0"/>
          <w:sz w:val="24"/>
          <w:szCs w:val="24"/>
        </w:rPr>
        <w:t xml:space="preserve"> </w:t>
      </w:r>
      <w:r w:rsidRPr="008B7D9C">
        <w:rPr>
          <w:rFonts w:ascii="Arial" w:hAnsi="Arial" w:cs="Arial"/>
          <w:snapToGrid w:val="0"/>
          <w:sz w:val="24"/>
          <w:szCs w:val="24"/>
        </w:rPr>
        <w:t>by</w:t>
      </w:r>
      <w:r>
        <w:rPr>
          <w:rFonts w:ascii="Arial" w:hAnsi="Arial" w:cs="Arial"/>
          <w:snapToGrid w:val="0"/>
          <w:sz w:val="24"/>
          <w:szCs w:val="24"/>
        </w:rPr>
        <w:t xml:space="preserve"> </w:t>
      </w:r>
      <w:r w:rsidRPr="008B7D9C">
        <w:rPr>
          <w:rFonts w:ascii="Arial" w:hAnsi="Arial" w:cs="Arial"/>
          <w:snapToGrid w:val="0"/>
          <w:sz w:val="24"/>
          <w:szCs w:val="24"/>
        </w:rPr>
        <w:t>the</w:t>
      </w:r>
      <w:r>
        <w:rPr>
          <w:rFonts w:ascii="Arial" w:hAnsi="Arial" w:cs="Arial"/>
          <w:snapToGrid w:val="0"/>
          <w:sz w:val="24"/>
          <w:szCs w:val="24"/>
        </w:rPr>
        <w:t xml:space="preserve"> </w:t>
      </w:r>
      <w:r w:rsidRPr="008B7D9C">
        <w:rPr>
          <w:rFonts w:ascii="Arial" w:hAnsi="Arial" w:cs="Arial"/>
          <w:snapToGrid w:val="0"/>
          <w:sz w:val="24"/>
          <w:szCs w:val="24"/>
        </w:rPr>
        <w:t>City</w:t>
      </w:r>
      <w:r>
        <w:rPr>
          <w:rFonts w:ascii="Arial" w:hAnsi="Arial" w:cs="Arial"/>
          <w:snapToGrid w:val="0"/>
          <w:sz w:val="24"/>
          <w:szCs w:val="24"/>
        </w:rPr>
        <w:t xml:space="preserve"> </w:t>
      </w:r>
      <w:r w:rsidRPr="008B7D9C">
        <w:rPr>
          <w:rFonts w:ascii="Arial" w:hAnsi="Arial" w:cs="Arial"/>
          <w:snapToGrid w:val="0"/>
          <w:sz w:val="24"/>
          <w:szCs w:val="24"/>
        </w:rPr>
        <w:t>Council</w:t>
      </w:r>
      <w:r>
        <w:rPr>
          <w:rFonts w:ascii="Arial" w:hAnsi="Arial" w:cs="Arial"/>
          <w:snapToGrid w:val="0"/>
          <w:sz w:val="24"/>
          <w:szCs w:val="24"/>
        </w:rPr>
        <w:t xml:space="preserve"> </w:t>
      </w:r>
      <w:r w:rsidRPr="008B7D9C">
        <w:rPr>
          <w:rFonts w:ascii="Arial" w:hAnsi="Arial" w:cs="Arial"/>
          <w:snapToGrid w:val="0"/>
          <w:sz w:val="24"/>
          <w:szCs w:val="24"/>
        </w:rPr>
        <w:t>of</w:t>
      </w:r>
      <w:r>
        <w:rPr>
          <w:rFonts w:ascii="Arial" w:hAnsi="Arial" w:cs="Arial"/>
          <w:snapToGrid w:val="0"/>
          <w:sz w:val="24"/>
          <w:szCs w:val="24"/>
        </w:rPr>
        <w:t xml:space="preserve"> </w:t>
      </w:r>
      <w:r w:rsidRPr="008B7D9C">
        <w:rPr>
          <w:rFonts w:ascii="Arial" w:hAnsi="Arial" w:cs="Arial"/>
          <w:snapToGrid w:val="0"/>
          <w:sz w:val="24"/>
          <w:szCs w:val="24"/>
        </w:rPr>
        <w:t>the</w:t>
      </w:r>
      <w:r>
        <w:rPr>
          <w:rFonts w:ascii="Arial" w:hAnsi="Arial" w:cs="Arial"/>
          <w:snapToGrid w:val="0"/>
          <w:sz w:val="24"/>
          <w:szCs w:val="24"/>
        </w:rPr>
        <w:t xml:space="preserve"> </w:t>
      </w:r>
      <w:r w:rsidRPr="008B7D9C">
        <w:rPr>
          <w:rFonts w:ascii="Arial" w:hAnsi="Arial" w:cs="Arial"/>
          <w:snapToGrid w:val="0"/>
          <w:sz w:val="24"/>
          <w:szCs w:val="24"/>
        </w:rPr>
        <w:t>City</w:t>
      </w:r>
      <w:r>
        <w:rPr>
          <w:rFonts w:ascii="Arial" w:hAnsi="Arial" w:cs="Arial"/>
          <w:snapToGrid w:val="0"/>
          <w:sz w:val="24"/>
          <w:szCs w:val="24"/>
        </w:rPr>
        <w:t xml:space="preserve"> </w:t>
      </w:r>
      <w:r w:rsidRPr="008B7D9C">
        <w:rPr>
          <w:rFonts w:ascii="Arial" w:hAnsi="Arial" w:cs="Arial"/>
          <w:snapToGrid w:val="0"/>
          <w:spacing w:val="-2"/>
          <w:sz w:val="24"/>
          <w:szCs w:val="24"/>
        </w:rPr>
        <w:t>of</w:t>
      </w:r>
      <w:r>
        <w:rPr>
          <w:rFonts w:ascii="Arial" w:hAnsi="Arial" w:cs="Arial"/>
          <w:snapToGrid w:val="0"/>
          <w:spacing w:val="-2"/>
          <w:sz w:val="24"/>
          <w:szCs w:val="24"/>
        </w:rPr>
        <w:t xml:space="preserve"> </w:t>
      </w:r>
      <w:r w:rsidRPr="008B7D9C">
        <w:rPr>
          <w:rFonts w:ascii="Arial" w:hAnsi="Arial" w:cs="Arial"/>
          <w:snapToGrid w:val="0"/>
          <w:spacing w:val="-2"/>
          <w:sz w:val="24"/>
          <w:szCs w:val="24"/>
        </w:rPr>
        <w:t>Moreno</w:t>
      </w:r>
      <w:r>
        <w:rPr>
          <w:rFonts w:ascii="Arial" w:hAnsi="Arial" w:cs="Arial"/>
          <w:snapToGrid w:val="0"/>
          <w:spacing w:val="-2"/>
          <w:sz w:val="24"/>
          <w:szCs w:val="24"/>
        </w:rPr>
        <w:t xml:space="preserve"> </w:t>
      </w:r>
      <w:r w:rsidRPr="008B7D9C">
        <w:rPr>
          <w:rFonts w:ascii="Arial" w:hAnsi="Arial" w:cs="Arial"/>
          <w:snapToGrid w:val="0"/>
          <w:spacing w:val="-2"/>
          <w:sz w:val="24"/>
          <w:szCs w:val="24"/>
        </w:rPr>
        <w:t>Valley</w:t>
      </w:r>
      <w:r>
        <w:rPr>
          <w:rFonts w:ascii="Arial" w:hAnsi="Arial" w:cs="Arial"/>
          <w:snapToGrid w:val="0"/>
          <w:spacing w:val="-2"/>
          <w:sz w:val="24"/>
          <w:szCs w:val="24"/>
        </w:rPr>
        <w:t xml:space="preserve"> </w:t>
      </w:r>
      <w:r w:rsidRPr="008B7D9C">
        <w:rPr>
          <w:rFonts w:ascii="Arial" w:hAnsi="Arial" w:cs="Arial"/>
          <w:snapToGrid w:val="0"/>
          <w:spacing w:val="-2"/>
          <w:sz w:val="24"/>
          <w:szCs w:val="24"/>
        </w:rPr>
        <w:t>at</w:t>
      </w:r>
      <w:r>
        <w:rPr>
          <w:rFonts w:ascii="Arial" w:hAnsi="Arial" w:cs="Arial"/>
          <w:snapToGrid w:val="0"/>
          <w:spacing w:val="-2"/>
          <w:sz w:val="24"/>
          <w:szCs w:val="24"/>
        </w:rPr>
        <w:t xml:space="preserve"> </w:t>
      </w:r>
      <w:r w:rsidRPr="008B7D9C">
        <w:rPr>
          <w:rFonts w:ascii="Arial" w:hAnsi="Arial" w:cs="Arial"/>
          <w:snapToGrid w:val="0"/>
          <w:spacing w:val="-2"/>
          <w:sz w:val="24"/>
          <w:szCs w:val="24"/>
        </w:rPr>
        <w:t>a</w:t>
      </w:r>
      <w:r>
        <w:rPr>
          <w:rFonts w:ascii="Arial" w:hAnsi="Arial" w:cs="Arial"/>
          <w:snapToGrid w:val="0"/>
          <w:spacing w:val="-2"/>
          <w:sz w:val="24"/>
          <w:szCs w:val="24"/>
        </w:rPr>
        <w:t xml:space="preserve"> </w:t>
      </w:r>
      <w:r w:rsidRPr="008B7D9C">
        <w:rPr>
          <w:rFonts w:ascii="Arial" w:hAnsi="Arial" w:cs="Arial"/>
          <w:snapToGrid w:val="0"/>
          <w:spacing w:val="-2"/>
          <w:sz w:val="24"/>
          <w:szCs w:val="24"/>
        </w:rPr>
        <w:t>regular</w:t>
      </w:r>
      <w:r>
        <w:rPr>
          <w:rFonts w:ascii="Arial" w:hAnsi="Arial" w:cs="Arial"/>
          <w:snapToGrid w:val="0"/>
          <w:spacing w:val="-2"/>
          <w:sz w:val="24"/>
          <w:szCs w:val="24"/>
        </w:rPr>
        <w:t xml:space="preserve"> </w:t>
      </w:r>
      <w:r w:rsidRPr="008B7D9C">
        <w:rPr>
          <w:rFonts w:ascii="Arial" w:hAnsi="Arial" w:cs="Arial"/>
          <w:snapToGrid w:val="0"/>
          <w:spacing w:val="-2"/>
          <w:sz w:val="24"/>
          <w:szCs w:val="24"/>
        </w:rPr>
        <w:t>meeting</w:t>
      </w:r>
      <w:r>
        <w:rPr>
          <w:rFonts w:ascii="Arial" w:hAnsi="Arial" w:cs="Arial"/>
          <w:snapToGrid w:val="0"/>
          <w:spacing w:val="-2"/>
          <w:sz w:val="24"/>
          <w:szCs w:val="24"/>
        </w:rPr>
        <w:t xml:space="preserve"> </w:t>
      </w:r>
      <w:r w:rsidRPr="008B7D9C">
        <w:rPr>
          <w:rFonts w:ascii="Arial" w:hAnsi="Arial" w:cs="Arial"/>
          <w:snapToGrid w:val="0"/>
          <w:spacing w:val="-2"/>
          <w:sz w:val="24"/>
          <w:szCs w:val="24"/>
        </w:rPr>
        <w:t>thereof</w:t>
      </w:r>
      <w:r>
        <w:rPr>
          <w:rFonts w:ascii="Arial" w:hAnsi="Arial" w:cs="Arial"/>
          <w:snapToGrid w:val="0"/>
          <w:spacing w:val="-2"/>
          <w:sz w:val="24"/>
          <w:szCs w:val="24"/>
        </w:rPr>
        <w:t xml:space="preserve"> </w:t>
      </w:r>
      <w:r w:rsidRPr="008B7D9C">
        <w:rPr>
          <w:rFonts w:ascii="Arial" w:hAnsi="Arial" w:cs="Arial"/>
          <w:snapToGrid w:val="0"/>
          <w:spacing w:val="-2"/>
          <w:sz w:val="24"/>
          <w:szCs w:val="24"/>
        </w:rPr>
        <w:t>held</w:t>
      </w:r>
      <w:r>
        <w:rPr>
          <w:rFonts w:ascii="Arial" w:hAnsi="Arial" w:cs="Arial"/>
          <w:snapToGrid w:val="0"/>
          <w:spacing w:val="-2"/>
          <w:sz w:val="24"/>
          <w:szCs w:val="24"/>
        </w:rPr>
        <w:t xml:space="preserve"> </w:t>
      </w:r>
      <w:r w:rsidRPr="008B7D9C">
        <w:rPr>
          <w:rFonts w:ascii="Arial" w:hAnsi="Arial" w:cs="Arial"/>
          <w:snapToGrid w:val="0"/>
          <w:spacing w:val="-2"/>
          <w:sz w:val="24"/>
          <w:szCs w:val="24"/>
        </w:rPr>
        <w:t>on</w:t>
      </w:r>
      <w:r>
        <w:rPr>
          <w:rFonts w:ascii="Arial" w:hAnsi="Arial" w:cs="Arial"/>
          <w:snapToGrid w:val="0"/>
          <w:spacing w:val="-2"/>
          <w:sz w:val="24"/>
          <w:szCs w:val="24"/>
        </w:rPr>
        <w:t xml:space="preserve"> </w:t>
      </w:r>
      <w:r w:rsidRPr="008B7D9C">
        <w:rPr>
          <w:rFonts w:ascii="Arial" w:hAnsi="Arial" w:cs="Arial"/>
          <w:snapToGrid w:val="0"/>
          <w:spacing w:val="-2"/>
          <w:sz w:val="24"/>
          <w:szCs w:val="24"/>
        </w:rPr>
        <w:t>the</w:t>
      </w:r>
      <w:r>
        <w:rPr>
          <w:rFonts w:ascii="Arial" w:hAnsi="Arial" w:cs="Arial"/>
          <w:snapToGrid w:val="0"/>
          <w:spacing w:val="-2"/>
          <w:sz w:val="24"/>
          <w:szCs w:val="24"/>
        </w:rPr>
        <w:t xml:space="preserve"> </w:t>
      </w:r>
      <w:r w:rsidRPr="008B7D9C">
        <w:rPr>
          <w:rFonts w:ascii="Arial" w:hAnsi="Arial" w:cs="Arial"/>
          <w:snapToGrid w:val="0"/>
          <w:spacing w:val="-2"/>
          <w:sz w:val="24"/>
          <w:szCs w:val="24"/>
        </w:rPr>
        <w:t>_____</w:t>
      </w:r>
      <w:r>
        <w:rPr>
          <w:rFonts w:ascii="Arial" w:hAnsi="Arial" w:cs="Arial"/>
          <w:snapToGrid w:val="0"/>
          <w:spacing w:val="-2"/>
          <w:sz w:val="24"/>
          <w:szCs w:val="24"/>
        </w:rPr>
        <w:t xml:space="preserve"> </w:t>
      </w:r>
      <w:r w:rsidRPr="008B7D9C">
        <w:rPr>
          <w:rFonts w:ascii="Arial" w:hAnsi="Arial" w:cs="Arial"/>
          <w:snapToGrid w:val="0"/>
          <w:spacing w:val="-2"/>
          <w:sz w:val="24"/>
          <w:szCs w:val="24"/>
        </w:rPr>
        <w:t>day</w:t>
      </w:r>
      <w:r>
        <w:rPr>
          <w:rFonts w:ascii="Arial" w:hAnsi="Arial" w:cs="Arial"/>
          <w:snapToGrid w:val="0"/>
          <w:spacing w:val="-2"/>
          <w:sz w:val="24"/>
          <w:szCs w:val="24"/>
        </w:rPr>
        <w:t xml:space="preserve"> </w:t>
      </w:r>
      <w:r w:rsidRPr="008B7D9C">
        <w:rPr>
          <w:rFonts w:ascii="Arial" w:hAnsi="Arial" w:cs="Arial"/>
          <w:snapToGrid w:val="0"/>
          <w:spacing w:val="-2"/>
          <w:sz w:val="24"/>
          <w:szCs w:val="24"/>
        </w:rPr>
        <w:t>of______,</w:t>
      </w:r>
      <w:r>
        <w:rPr>
          <w:rFonts w:ascii="Arial" w:hAnsi="Arial" w:cs="Arial"/>
          <w:snapToGrid w:val="0"/>
          <w:spacing w:val="-2"/>
          <w:sz w:val="24"/>
          <w:szCs w:val="24"/>
        </w:rPr>
        <w:t xml:space="preserve"> </w:t>
      </w:r>
      <w:r w:rsidRPr="008B7D9C">
        <w:rPr>
          <w:rFonts w:ascii="Arial" w:hAnsi="Arial" w:cs="Arial"/>
          <w:snapToGrid w:val="0"/>
          <w:spacing w:val="-2"/>
          <w:sz w:val="24"/>
          <w:szCs w:val="24"/>
          <w:u w:val="single"/>
        </w:rPr>
        <w:t>YYYY,</w:t>
      </w:r>
      <w:r>
        <w:rPr>
          <w:rFonts w:ascii="Arial" w:hAnsi="Arial" w:cs="Arial"/>
          <w:snapToGrid w:val="0"/>
          <w:sz w:val="24"/>
          <w:szCs w:val="24"/>
        </w:rPr>
        <w:t xml:space="preserve"> </w:t>
      </w:r>
      <w:r w:rsidRPr="008B7D9C">
        <w:rPr>
          <w:rFonts w:ascii="Arial" w:hAnsi="Arial" w:cs="Arial"/>
          <w:snapToGrid w:val="0"/>
          <w:sz w:val="24"/>
          <w:szCs w:val="24"/>
        </w:rPr>
        <w:t>by</w:t>
      </w:r>
      <w:r>
        <w:rPr>
          <w:rFonts w:ascii="Arial" w:hAnsi="Arial" w:cs="Arial"/>
          <w:snapToGrid w:val="0"/>
          <w:sz w:val="24"/>
          <w:szCs w:val="24"/>
        </w:rPr>
        <w:t xml:space="preserve"> </w:t>
      </w:r>
      <w:r w:rsidRPr="008B7D9C">
        <w:rPr>
          <w:rFonts w:ascii="Arial" w:hAnsi="Arial" w:cs="Arial"/>
          <w:snapToGrid w:val="0"/>
          <w:sz w:val="24"/>
          <w:szCs w:val="24"/>
        </w:rPr>
        <w:t>the</w:t>
      </w:r>
      <w:r>
        <w:rPr>
          <w:rFonts w:ascii="Arial" w:hAnsi="Arial" w:cs="Arial"/>
          <w:snapToGrid w:val="0"/>
          <w:sz w:val="24"/>
          <w:szCs w:val="24"/>
        </w:rPr>
        <w:t xml:space="preserve"> </w:t>
      </w:r>
      <w:r w:rsidRPr="008B7D9C">
        <w:rPr>
          <w:rFonts w:ascii="Arial" w:hAnsi="Arial" w:cs="Arial"/>
          <w:snapToGrid w:val="0"/>
          <w:sz w:val="24"/>
          <w:szCs w:val="24"/>
        </w:rPr>
        <w:t>following</w:t>
      </w:r>
      <w:r>
        <w:rPr>
          <w:rFonts w:ascii="Arial" w:hAnsi="Arial" w:cs="Arial"/>
          <w:snapToGrid w:val="0"/>
          <w:sz w:val="24"/>
          <w:szCs w:val="24"/>
        </w:rPr>
        <w:t xml:space="preserve"> </w:t>
      </w:r>
      <w:r w:rsidRPr="008B7D9C">
        <w:rPr>
          <w:rFonts w:ascii="Arial" w:hAnsi="Arial" w:cs="Arial"/>
          <w:snapToGrid w:val="0"/>
          <w:sz w:val="24"/>
          <w:szCs w:val="24"/>
        </w:rPr>
        <w:t>vote:</w:t>
      </w:r>
    </w:p>
    <w:p w14:paraId="6B54732E" w14:textId="77777777" w:rsidR="00BC238C" w:rsidRPr="008B7D9C" w:rsidRDefault="00BC238C" w:rsidP="00BC238C">
      <w:pPr>
        <w:spacing w:after="480"/>
        <w:ind w:left="720"/>
        <w:jc w:val="both"/>
        <w:rPr>
          <w:rFonts w:ascii="Arial" w:hAnsi="Arial" w:cs="Arial"/>
          <w:sz w:val="24"/>
          <w:szCs w:val="24"/>
        </w:rPr>
      </w:pPr>
      <w:r>
        <w:rPr>
          <w:rFonts w:ascii="Arial" w:hAnsi="Arial" w:cs="Arial"/>
          <w:sz w:val="24"/>
          <w:szCs w:val="24"/>
        </w:rPr>
        <w:t>AYES:</w:t>
      </w:r>
    </w:p>
    <w:p w14:paraId="21D3A685" w14:textId="77777777" w:rsidR="00BC238C" w:rsidRPr="008B7D9C" w:rsidRDefault="00BC238C" w:rsidP="00BC238C">
      <w:pPr>
        <w:spacing w:after="480"/>
        <w:ind w:left="720"/>
        <w:jc w:val="both"/>
        <w:rPr>
          <w:rFonts w:ascii="Arial" w:hAnsi="Arial" w:cs="Arial"/>
          <w:sz w:val="24"/>
          <w:szCs w:val="24"/>
        </w:rPr>
      </w:pPr>
      <w:r w:rsidRPr="008B7D9C">
        <w:rPr>
          <w:rFonts w:ascii="Arial" w:hAnsi="Arial" w:cs="Arial"/>
          <w:sz w:val="24"/>
          <w:szCs w:val="24"/>
        </w:rPr>
        <w:t>NOES:</w:t>
      </w:r>
    </w:p>
    <w:p w14:paraId="4FA80B11" w14:textId="77777777" w:rsidR="00BC238C" w:rsidRPr="008B7D9C" w:rsidRDefault="00BC238C" w:rsidP="00BC238C">
      <w:pPr>
        <w:spacing w:after="480"/>
        <w:ind w:left="720"/>
        <w:jc w:val="both"/>
        <w:rPr>
          <w:rFonts w:ascii="Arial" w:hAnsi="Arial" w:cs="Arial"/>
          <w:sz w:val="24"/>
          <w:szCs w:val="24"/>
        </w:rPr>
      </w:pPr>
      <w:r w:rsidRPr="008B7D9C">
        <w:rPr>
          <w:rFonts w:ascii="Arial" w:hAnsi="Arial" w:cs="Arial"/>
          <w:sz w:val="24"/>
          <w:szCs w:val="24"/>
        </w:rPr>
        <w:t>ABSENT</w:t>
      </w:r>
      <w:r>
        <w:rPr>
          <w:rFonts w:ascii="Arial" w:hAnsi="Arial" w:cs="Arial"/>
          <w:sz w:val="24"/>
          <w:szCs w:val="24"/>
        </w:rPr>
        <w:t>:</w:t>
      </w:r>
    </w:p>
    <w:p w14:paraId="7CBD6157" w14:textId="77777777" w:rsidR="00BC238C" w:rsidRPr="008B7D9C" w:rsidRDefault="00BC238C" w:rsidP="00BC238C">
      <w:pPr>
        <w:spacing w:after="480"/>
        <w:ind w:left="720"/>
        <w:jc w:val="both"/>
        <w:rPr>
          <w:rFonts w:ascii="Arial" w:hAnsi="Arial" w:cs="Arial"/>
          <w:sz w:val="24"/>
          <w:szCs w:val="24"/>
        </w:rPr>
      </w:pPr>
      <w:r w:rsidRPr="008B7D9C">
        <w:rPr>
          <w:rFonts w:ascii="Arial" w:hAnsi="Arial" w:cs="Arial"/>
          <w:sz w:val="24"/>
          <w:szCs w:val="24"/>
        </w:rPr>
        <w:t>ABSTAIN:</w:t>
      </w:r>
    </w:p>
    <w:p w14:paraId="084C4277" w14:textId="77777777" w:rsidR="00BC238C" w:rsidRPr="008B7D9C" w:rsidRDefault="00BC238C" w:rsidP="00BC238C">
      <w:pPr>
        <w:spacing w:after="720"/>
        <w:ind w:left="720"/>
        <w:jc w:val="both"/>
        <w:rPr>
          <w:rFonts w:ascii="Arial" w:hAnsi="Arial" w:cs="Arial"/>
          <w:sz w:val="24"/>
          <w:szCs w:val="24"/>
        </w:rPr>
      </w:pPr>
      <w:r w:rsidRPr="008B7D9C">
        <w:rPr>
          <w:rFonts w:ascii="Arial" w:hAnsi="Arial" w:cs="Arial"/>
          <w:sz w:val="24"/>
          <w:szCs w:val="24"/>
        </w:rPr>
        <w:t>(Council</w:t>
      </w:r>
      <w:r>
        <w:rPr>
          <w:rFonts w:ascii="Arial" w:hAnsi="Arial" w:cs="Arial"/>
          <w:sz w:val="24"/>
          <w:szCs w:val="24"/>
        </w:rPr>
        <w:t xml:space="preserve"> </w:t>
      </w:r>
      <w:r w:rsidRPr="008B7D9C">
        <w:rPr>
          <w:rFonts w:ascii="Arial" w:hAnsi="Arial" w:cs="Arial"/>
          <w:sz w:val="24"/>
          <w:szCs w:val="24"/>
        </w:rPr>
        <w:t>Members,</w:t>
      </w:r>
      <w:r>
        <w:rPr>
          <w:rFonts w:ascii="Arial" w:hAnsi="Arial" w:cs="Arial"/>
          <w:sz w:val="24"/>
          <w:szCs w:val="24"/>
        </w:rPr>
        <w:t xml:space="preserve"> </w:t>
      </w:r>
      <w:r w:rsidRPr="008B7D9C">
        <w:rPr>
          <w:rFonts w:ascii="Arial" w:hAnsi="Arial" w:cs="Arial"/>
          <w:sz w:val="24"/>
          <w:szCs w:val="24"/>
        </w:rPr>
        <w:t>Mayor</w:t>
      </w:r>
      <w:r>
        <w:rPr>
          <w:rFonts w:ascii="Arial" w:hAnsi="Arial" w:cs="Arial"/>
          <w:sz w:val="24"/>
          <w:szCs w:val="24"/>
        </w:rPr>
        <w:t xml:space="preserve"> </w:t>
      </w:r>
      <w:r w:rsidRPr="008B7D9C">
        <w:rPr>
          <w:rFonts w:ascii="Arial" w:hAnsi="Arial" w:cs="Arial"/>
          <w:sz w:val="24"/>
          <w:szCs w:val="24"/>
        </w:rPr>
        <w:t>Pro</w:t>
      </w:r>
      <w:r>
        <w:rPr>
          <w:rFonts w:ascii="Arial" w:hAnsi="Arial" w:cs="Arial"/>
          <w:sz w:val="24"/>
          <w:szCs w:val="24"/>
        </w:rPr>
        <w:t xml:space="preserve"> </w:t>
      </w:r>
      <w:r w:rsidRPr="008B7D9C">
        <w:rPr>
          <w:rFonts w:ascii="Arial" w:hAnsi="Arial" w:cs="Arial"/>
          <w:sz w:val="24"/>
          <w:szCs w:val="24"/>
        </w:rPr>
        <w:t>Tem</w:t>
      </w:r>
      <w:r>
        <w:rPr>
          <w:rFonts w:ascii="Arial" w:hAnsi="Arial" w:cs="Arial"/>
          <w:sz w:val="24"/>
          <w:szCs w:val="24"/>
        </w:rPr>
        <w:t xml:space="preserve"> </w:t>
      </w:r>
      <w:r w:rsidRPr="008B7D9C">
        <w:rPr>
          <w:rFonts w:ascii="Arial" w:hAnsi="Arial" w:cs="Arial"/>
          <w:sz w:val="24"/>
          <w:szCs w:val="24"/>
        </w:rPr>
        <w:t>and</w:t>
      </w:r>
      <w:r>
        <w:rPr>
          <w:rFonts w:ascii="Arial" w:hAnsi="Arial" w:cs="Arial"/>
          <w:sz w:val="24"/>
          <w:szCs w:val="24"/>
        </w:rPr>
        <w:t xml:space="preserve"> </w:t>
      </w:r>
      <w:r w:rsidRPr="008B7D9C">
        <w:rPr>
          <w:rFonts w:ascii="Arial" w:hAnsi="Arial" w:cs="Arial"/>
          <w:sz w:val="24"/>
          <w:szCs w:val="24"/>
        </w:rPr>
        <w:t>Mayor)</w:t>
      </w:r>
    </w:p>
    <w:p w14:paraId="709E8C72" w14:textId="77777777" w:rsidR="00BC238C" w:rsidRDefault="00BC238C" w:rsidP="00BC238C">
      <w:pPr>
        <w:tabs>
          <w:tab w:val="left" w:leader="underscore" w:pos="4680"/>
        </w:tabs>
        <w:jc w:val="both"/>
        <w:rPr>
          <w:rFonts w:ascii="Arial" w:hAnsi="Arial" w:cs="Arial"/>
          <w:sz w:val="24"/>
          <w:szCs w:val="24"/>
        </w:rPr>
      </w:pPr>
      <w:r>
        <w:rPr>
          <w:rFonts w:ascii="Arial" w:hAnsi="Arial" w:cs="Arial"/>
          <w:sz w:val="24"/>
          <w:szCs w:val="24"/>
        </w:rPr>
        <w:tab/>
      </w:r>
    </w:p>
    <w:p w14:paraId="0D7EDA9E" w14:textId="77777777" w:rsidR="00BC238C" w:rsidRPr="008B7D9C" w:rsidRDefault="00BC238C" w:rsidP="00BC238C">
      <w:pPr>
        <w:tabs>
          <w:tab w:val="center" w:pos="2340"/>
        </w:tabs>
        <w:spacing w:after="480"/>
        <w:jc w:val="both"/>
        <w:rPr>
          <w:rFonts w:ascii="Arial" w:hAnsi="Arial" w:cs="Arial"/>
          <w:sz w:val="24"/>
          <w:szCs w:val="24"/>
        </w:rPr>
      </w:pPr>
      <w:r>
        <w:rPr>
          <w:rFonts w:ascii="Arial" w:hAnsi="Arial" w:cs="Arial"/>
          <w:sz w:val="24"/>
          <w:szCs w:val="24"/>
        </w:rPr>
        <w:tab/>
      </w:r>
      <w:r w:rsidRPr="008B7D9C">
        <w:rPr>
          <w:rFonts w:ascii="Arial" w:hAnsi="Arial" w:cs="Arial"/>
          <w:sz w:val="24"/>
          <w:szCs w:val="24"/>
        </w:rPr>
        <w:t>CITY</w:t>
      </w:r>
      <w:r>
        <w:rPr>
          <w:rFonts w:ascii="Arial" w:hAnsi="Arial" w:cs="Arial"/>
          <w:sz w:val="24"/>
          <w:szCs w:val="24"/>
        </w:rPr>
        <w:t xml:space="preserve"> </w:t>
      </w:r>
      <w:r w:rsidRPr="008B7D9C">
        <w:rPr>
          <w:rFonts w:ascii="Arial" w:hAnsi="Arial" w:cs="Arial"/>
          <w:sz w:val="24"/>
          <w:szCs w:val="24"/>
        </w:rPr>
        <w:t>CLERK</w:t>
      </w:r>
    </w:p>
    <w:p w14:paraId="569593C6" w14:textId="77777777" w:rsidR="00BC238C" w:rsidRPr="008B7D9C" w:rsidRDefault="00BC238C" w:rsidP="00BC238C">
      <w:pPr>
        <w:spacing w:after="240"/>
        <w:ind w:left="720"/>
        <w:jc w:val="both"/>
        <w:rPr>
          <w:rFonts w:ascii="Arial" w:hAnsi="Arial" w:cs="Arial"/>
          <w:sz w:val="24"/>
          <w:szCs w:val="24"/>
        </w:rPr>
      </w:pPr>
      <w:r w:rsidRPr="008B7D9C">
        <w:rPr>
          <w:rFonts w:ascii="Arial" w:hAnsi="Arial" w:cs="Arial"/>
          <w:sz w:val="24"/>
          <w:szCs w:val="24"/>
        </w:rPr>
        <w:t>(SEAL)</w:t>
      </w:r>
    </w:p>
    <w:p w14:paraId="4352EB7F" w14:textId="77777777" w:rsidR="00BC238C" w:rsidRPr="00BC238C" w:rsidRDefault="00BC238C" w:rsidP="009E4FF7">
      <w:pPr>
        <w:spacing w:after="240"/>
        <w:ind w:firstLine="720"/>
        <w:jc w:val="both"/>
        <w:rPr>
          <w:rFonts w:ascii="Arial" w:hAnsi="Arial" w:cs="Arial"/>
          <w:sz w:val="24"/>
          <w:szCs w:val="24"/>
        </w:rPr>
      </w:pPr>
    </w:p>
    <w:sectPr w:rsidR="00BC238C" w:rsidRPr="00BC238C" w:rsidSect="007B0AC6">
      <w:footerReference w:type="default" r:id="rId9"/>
      <w:type w:val="continuous"/>
      <w:pgSz w:w="12240" w:h="1580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71155" w14:textId="77777777" w:rsidR="000454BD" w:rsidRDefault="000454BD">
      <w:r>
        <w:separator/>
      </w:r>
    </w:p>
  </w:endnote>
  <w:endnote w:type="continuationSeparator" w:id="0">
    <w:p w14:paraId="74E0C989" w14:textId="77777777" w:rsidR="000454BD" w:rsidRDefault="0004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46FF1" w14:textId="293BEBC5" w:rsidR="00BC238C" w:rsidRPr="0004136D" w:rsidRDefault="00BC238C" w:rsidP="00BC238C">
    <w:pPr>
      <w:pStyle w:val="Footer"/>
      <w:tabs>
        <w:tab w:val="clear" w:pos="9360"/>
        <w:tab w:val="right" w:pos="21600"/>
      </w:tabs>
      <w:rPr>
        <w:rFonts w:ascii="Arial" w:hAnsi="Arial" w:cs="Arial"/>
        <w:szCs w:val="24"/>
      </w:rPr>
    </w:pPr>
    <w:r w:rsidRPr="008B7D9C">
      <w:rPr>
        <w:rFonts w:ascii="Arial" w:hAnsi="Arial" w:cs="Arial"/>
      </w:rPr>
      <w:tab/>
    </w:r>
    <w:r w:rsidRPr="008B7D9C">
      <w:rPr>
        <w:rFonts w:ascii="Arial" w:hAnsi="Arial" w:cs="Arial"/>
        <w:szCs w:val="24"/>
      </w:rPr>
      <w:fldChar w:fldCharType="begin"/>
    </w:r>
    <w:r w:rsidRPr="008B7D9C">
      <w:rPr>
        <w:rFonts w:ascii="Arial" w:hAnsi="Arial" w:cs="Arial"/>
        <w:szCs w:val="24"/>
      </w:rPr>
      <w:instrText xml:space="preserve"> PAGE   \* MERGEFORMAT </w:instrText>
    </w:r>
    <w:r w:rsidRPr="008B7D9C">
      <w:rPr>
        <w:rFonts w:ascii="Arial" w:hAnsi="Arial" w:cs="Arial"/>
        <w:szCs w:val="24"/>
      </w:rPr>
      <w:fldChar w:fldCharType="separate"/>
    </w:r>
    <w:r w:rsidR="0004136D">
      <w:rPr>
        <w:rFonts w:ascii="Arial" w:hAnsi="Arial" w:cs="Arial"/>
        <w:noProof/>
        <w:szCs w:val="24"/>
      </w:rPr>
      <w:t>1</w:t>
    </w:r>
    <w:r w:rsidRPr="008B7D9C">
      <w:rPr>
        <w:rFonts w:ascii="Arial" w:hAnsi="Arial" w:cs="Arial"/>
        <w:noProof/>
        <w:szCs w:val="24"/>
      </w:rPr>
      <w:fldChar w:fldCharType="end"/>
    </w:r>
    <w:r w:rsidRPr="008B7D9C">
      <w:rPr>
        <w:rFonts w:ascii="Arial" w:hAnsi="Arial" w:cs="Arial"/>
        <w:szCs w:val="24"/>
      </w:rPr>
      <w:tab/>
    </w:r>
    <w:r w:rsidRPr="0004136D">
      <w:rPr>
        <w:rFonts w:ascii="Arial" w:hAnsi="Arial" w:cs="Arial"/>
        <w:szCs w:val="24"/>
      </w:rPr>
      <w:t xml:space="preserve">Ordinance No. </w:t>
    </w:r>
    <w:r w:rsidR="0004136D" w:rsidRPr="0004136D">
      <w:rPr>
        <w:rFonts w:ascii="Arial" w:hAnsi="Arial" w:cs="Arial"/>
        <w:szCs w:val="24"/>
      </w:rPr>
      <w:t>979</w:t>
    </w:r>
  </w:p>
  <w:p w14:paraId="1A273111" w14:textId="77777777" w:rsidR="00BC238C" w:rsidRPr="008B7D9C" w:rsidRDefault="00BC238C" w:rsidP="00BC238C">
    <w:pPr>
      <w:pStyle w:val="Footer"/>
      <w:jc w:val="right"/>
      <w:rPr>
        <w:rFonts w:ascii="Arial" w:hAnsi="Arial" w:cs="Arial"/>
        <w:szCs w:val="24"/>
      </w:rPr>
    </w:pPr>
    <w:r w:rsidRPr="0004136D">
      <w:rPr>
        <w:rFonts w:ascii="Arial" w:hAnsi="Arial" w:cs="Arial"/>
        <w:szCs w:val="24"/>
      </w:rPr>
      <w:t>Date Adopted: MONTH DD, YYYY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69C64" w14:textId="77777777" w:rsidR="000454BD" w:rsidRDefault="000454BD">
      <w:r>
        <w:separator/>
      </w:r>
    </w:p>
  </w:footnote>
  <w:footnote w:type="continuationSeparator" w:id="0">
    <w:p w14:paraId="1CB2ED17" w14:textId="77777777" w:rsidR="000454BD" w:rsidRDefault="00045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27BDA"/>
    <w:multiLevelType w:val="hybridMultilevel"/>
    <w:tmpl w:val="68783D66"/>
    <w:lvl w:ilvl="0" w:tplc="D06420F8">
      <w:start w:val="1"/>
      <w:numFmt w:val="upperLetter"/>
      <w:lvlText w:val="%1."/>
      <w:lvlJc w:val="left"/>
      <w:pPr>
        <w:ind w:left="122" w:hanging="722"/>
        <w:jc w:val="left"/>
      </w:pPr>
      <w:rPr>
        <w:rFonts w:ascii="Arial" w:eastAsia="Times New Roman" w:hAnsi="Arial" w:cs="Arial" w:hint="default"/>
        <w:b w:val="0"/>
        <w:bCs/>
        <w:color w:val="282828"/>
        <w:spacing w:val="-1"/>
        <w:w w:val="102"/>
        <w:sz w:val="24"/>
        <w:szCs w:val="24"/>
      </w:rPr>
    </w:lvl>
    <w:lvl w:ilvl="1" w:tplc="74FC72B8">
      <w:numFmt w:val="bullet"/>
      <w:lvlText w:val="•"/>
      <w:lvlJc w:val="left"/>
      <w:pPr>
        <w:ind w:left="1074" w:hanging="722"/>
      </w:pPr>
      <w:rPr>
        <w:rFonts w:hint="default"/>
      </w:rPr>
    </w:lvl>
    <w:lvl w:ilvl="2" w:tplc="8F00705E">
      <w:numFmt w:val="bullet"/>
      <w:lvlText w:val="•"/>
      <w:lvlJc w:val="left"/>
      <w:pPr>
        <w:ind w:left="2028" w:hanging="722"/>
      </w:pPr>
      <w:rPr>
        <w:rFonts w:hint="default"/>
      </w:rPr>
    </w:lvl>
    <w:lvl w:ilvl="3" w:tplc="4792265A">
      <w:numFmt w:val="bullet"/>
      <w:lvlText w:val="•"/>
      <w:lvlJc w:val="left"/>
      <w:pPr>
        <w:ind w:left="2982" w:hanging="722"/>
      </w:pPr>
      <w:rPr>
        <w:rFonts w:hint="default"/>
      </w:rPr>
    </w:lvl>
    <w:lvl w:ilvl="4" w:tplc="C47ECC5C">
      <w:numFmt w:val="bullet"/>
      <w:lvlText w:val="•"/>
      <w:lvlJc w:val="left"/>
      <w:pPr>
        <w:ind w:left="3936" w:hanging="722"/>
      </w:pPr>
      <w:rPr>
        <w:rFonts w:hint="default"/>
      </w:rPr>
    </w:lvl>
    <w:lvl w:ilvl="5" w:tplc="5C963D9A">
      <w:numFmt w:val="bullet"/>
      <w:lvlText w:val="•"/>
      <w:lvlJc w:val="left"/>
      <w:pPr>
        <w:ind w:left="4890" w:hanging="722"/>
      </w:pPr>
      <w:rPr>
        <w:rFonts w:hint="default"/>
      </w:rPr>
    </w:lvl>
    <w:lvl w:ilvl="6" w:tplc="9236BDDC">
      <w:numFmt w:val="bullet"/>
      <w:lvlText w:val="•"/>
      <w:lvlJc w:val="left"/>
      <w:pPr>
        <w:ind w:left="5844" w:hanging="722"/>
      </w:pPr>
      <w:rPr>
        <w:rFonts w:hint="default"/>
      </w:rPr>
    </w:lvl>
    <w:lvl w:ilvl="7" w:tplc="590A3308">
      <w:numFmt w:val="bullet"/>
      <w:lvlText w:val="•"/>
      <w:lvlJc w:val="left"/>
      <w:pPr>
        <w:ind w:left="6798" w:hanging="722"/>
      </w:pPr>
      <w:rPr>
        <w:rFonts w:hint="default"/>
      </w:rPr>
    </w:lvl>
    <w:lvl w:ilvl="8" w:tplc="2EB42074">
      <w:numFmt w:val="bullet"/>
      <w:lvlText w:val="•"/>
      <w:lvlJc w:val="left"/>
      <w:pPr>
        <w:ind w:left="7752" w:hanging="722"/>
      </w:pPr>
      <w:rPr>
        <w:rFonts w:hint="default"/>
      </w:rPr>
    </w:lvl>
  </w:abstractNum>
  <w:abstractNum w:abstractNumId="1" w15:restartNumberingAfterBreak="0">
    <w:nsid w:val="3B1C52A8"/>
    <w:multiLevelType w:val="hybridMultilevel"/>
    <w:tmpl w:val="AA8E8E40"/>
    <w:lvl w:ilvl="0" w:tplc="CEECD9C4">
      <w:start w:val="1"/>
      <w:numFmt w:val="upperLetter"/>
      <w:lvlText w:val="%1."/>
      <w:lvlJc w:val="left"/>
      <w:pPr>
        <w:ind w:left="125" w:hanging="721"/>
        <w:jc w:val="left"/>
      </w:pPr>
      <w:rPr>
        <w:rFonts w:hint="default"/>
        <w:b w:val="0"/>
        <w:bCs/>
        <w:spacing w:val="-1"/>
        <w:w w:val="109"/>
      </w:rPr>
    </w:lvl>
    <w:lvl w:ilvl="1" w:tplc="76C005AC">
      <w:numFmt w:val="bullet"/>
      <w:lvlText w:val="•"/>
      <w:lvlJc w:val="left"/>
      <w:pPr>
        <w:ind w:left="1074" w:hanging="721"/>
      </w:pPr>
      <w:rPr>
        <w:rFonts w:hint="default"/>
      </w:rPr>
    </w:lvl>
    <w:lvl w:ilvl="2" w:tplc="FAECD7C4">
      <w:numFmt w:val="bullet"/>
      <w:lvlText w:val="•"/>
      <w:lvlJc w:val="left"/>
      <w:pPr>
        <w:ind w:left="2028" w:hanging="721"/>
      </w:pPr>
      <w:rPr>
        <w:rFonts w:hint="default"/>
      </w:rPr>
    </w:lvl>
    <w:lvl w:ilvl="3" w:tplc="34921134">
      <w:numFmt w:val="bullet"/>
      <w:lvlText w:val="•"/>
      <w:lvlJc w:val="left"/>
      <w:pPr>
        <w:ind w:left="2982" w:hanging="721"/>
      </w:pPr>
      <w:rPr>
        <w:rFonts w:hint="default"/>
      </w:rPr>
    </w:lvl>
    <w:lvl w:ilvl="4" w:tplc="7BF03468">
      <w:numFmt w:val="bullet"/>
      <w:lvlText w:val="•"/>
      <w:lvlJc w:val="left"/>
      <w:pPr>
        <w:ind w:left="3936" w:hanging="721"/>
      </w:pPr>
      <w:rPr>
        <w:rFonts w:hint="default"/>
      </w:rPr>
    </w:lvl>
    <w:lvl w:ilvl="5" w:tplc="D6424B06">
      <w:numFmt w:val="bullet"/>
      <w:lvlText w:val="•"/>
      <w:lvlJc w:val="left"/>
      <w:pPr>
        <w:ind w:left="4890" w:hanging="721"/>
      </w:pPr>
      <w:rPr>
        <w:rFonts w:hint="default"/>
      </w:rPr>
    </w:lvl>
    <w:lvl w:ilvl="6" w:tplc="99A8294C">
      <w:numFmt w:val="bullet"/>
      <w:lvlText w:val="•"/>
      <w:lvlJc w:val="left"/>
      <w:pPr>
        <w:ind w:left="5844" w:hanging="721"/>
      </w:pPr>
      <w:rPr>
        <w:rFonts w:hint="default"/>
      </w:rPr>
    </w:lvl>
    <w:lvl w:ilvl="7" w:tplc="B15C9254">
      <w:numFmt w:val="bullet"/>
      <w:lvlText w:val="•"/>
      <w:lvlJc w:val="left"/>
      <w:pPr>
        <w:ind w:left="6798" w:hanging="721"/>
      </w:pPr>
      <w:rPr>
        <w:rFonts w:hint="default"/>
      </w:rPr>
    </w:lvl>
    <w:lvl w:ilvl="8" w:tplc="09A0A11E">
      <w:numFmt w:val="bullet"/>
      <w:lvlText w:val="•"/>
      <w:lvlJc w:val="left"/>
      <w:pPr>
        <w:ind w:left="7752" w:hanging="721"/>
      </w:pPr>
      <w:rPr>
        <w:rFonts w:hint="default"/>
      </w:rPr>
    </w:lvl>
  </w:abstractNum>
  <w:abstractNum w:abstractNumId="2" w15:restartNumberingAfterBreak="0">
    <w:nsid w:val="445C33EE"/>
    <w:multiLevelType w:val="hybridMultilevel"/>
    <w:tmpl w:val="FE56EF56"/>
    <w:lvl w:ilvl="0" w:tplc="A6CC74EC">
      <w:start w:val="1"/>
      <w:numFmt w:val="upperLetter"/>
      <w:lvlText w:val="%1."/>
      <w:lvlJc w:val="left"/>
      <w:pPr>
        <w:ind w:left="3146" w:hanging="716"/>
        <w:jc w:val="left"/>
      </w:pPr>
      <w:rPr>
        <w:rFonts w:hint="default"/>
        <w:b w:val="0"/>
        <w:bCs/>
        <w:spacing w:val="-1"/>
        <w:w w:val="105"/>
      </w:rPr>
    </w:lvl>
    <w:lvl w:ilvl="1" w:tplc="04090015">
      <w:start w:val="1"/>
      <w:numFmt w:val="upperLetter"/>
      <w:lvlText w:val="%2."/>
      <w:lvlJc w:val="left"/>
      <w:pPr>
        <w:ind w:left="3116" w:hanging="259"/>
        <w:jc w:val="left"/>
      </w:pPr>
      <w:rPr>
        <w:rFonts w:hint="default"/>
        <w:color w:val="282828"/>
        <w:w w:val="105"/>
        <w:sz w:val="24"/>
        <w:szCs w:val="24"/>
      </w:rPr>
    </w:lvl>
    <w:lvl w:ilvl="2" w:tplc="C9789D68">
      <w:numFmt w:val="bullet"/>
      <w:lvlText w:val="•"/>
      <w:lvlJc w:val="left"/>
      <w:pPr>
        <w:ind w:left="4207" w:hanging="259"/>
      </w:pPr>
      <w:rPr>
        <w:rFonts w:hint="default"/>
      </w:rPr>
    </w:lvl>
    <w:lvl w:ilvl="3" w:tplc="0682F91A">
      <w:numFmt w:val="bullet"/>
      <w:lvlText w:val="•"/>
      <w:lvlJc w:val="left"/>
      <w:pPr>
        <w:ind w:left="5260" w:hanging="259"/>
      </w:pPr>
      <w:rPr>
        <w:rFonts w:hint="default"/>
      </w:rPr>
    </w:lvl>
    <w:lvl w:ilvl="4" w:tplc="0E08CA4C">
      <w:numFmt w:val="bullet"/>
      <w:lvlText w:val="•"/>
      <w:lvlJc w:val="left"/>
      <w:pPr>
        <w:ind w:left="6314" w:hanging="259"/>
      </w:pPr>
      <w:rPr>
        <w:rFonts w:hint="default"/>
      </w:rPr>
    </w:lvl>
    <w:lvl w:ilvl="5" w:tplc="44668488">
      <w:numFmt w:val="bullet"/>
      <w:lvlText w:val="•"/>
      <w:lvlJc w:val="left"/>
      <w:pPr>
        <w:ind w:left="7367" w:hanging="259"/>
      </w:pPr>
      <w:rPr>
        <w:rFonts w:hint="default"/>
      </w:rPr>
    </w:lvl>
    <w:lvl w:ilvl="6" w:tplc="EB26CCB4">
      <w:numFmt w:val="bullet"/>
      <w:lvlText w:val="•"/>
      <w:lvlJc w:val="left"/>
      <w:pPr>
        <w:ind w:left="8420" w:hanging="259"/>
      </w:pPr>
      <w:rPr>
        <w:rFonts w:hint="default"/>
      </w:rPr>
    </w:lvl>
    <w:lvl w:ilvl="7" w:tplc="8C307DFE">
      <w:numFmt w:val="bullet"/>
      <w:lvlText w:val="•"/>
      <w:lvlJc w:val="left"/>
      <w:pPr>
        <w:ind w:left="9474" w:hanging="259"/>
      </w:pPr>
      <w:rPr>
        <w:rFonts w:hint="default"/>
      </w:rPr>
    </w:lvl>
    <w:lvl w:ilvl="8" w:tplc="EF180DCC">
      <w:numFmt w:val="bullet"/>
      <w:lvlText w:val="•"/>
      <w:lvlJc w:val="left"/>
      <w:pPr>
        <w:ind w:left="10527" w:hanging="259"/>
      </w:pPr>
      <w:rPr>
        <w:rFonts w:hint="default"/>
      </w:rPr>
    </w:lvl>
  </w:abstractNum>
  <w:abstractNum w:abstractNumId="3" w15:restartNumberingAfterBreak="0">
    <w:nsid w:val="48E4195E"/>
    <w:multiLevelType w:val="hybridMultilevel"/>
    <w:tmpl w:val="78ACE334"/>
    <w:lvl w:ilvl="0" w:tplc="FB80E71C">
      <w:start w:val="1"/>
      <w:numFmt w:val="upperLetter"/>
      <w:lvlText w:val="%1."/>
      <w:lvlJc w:val="left"/>
      <w:pPr>
        <w:ind w:left="171" w:hanging="717"/>
        <w:jc w:val="left"/>
      </w:pPr>
      <w:rPr>
        <w:rFonts w:hint="default"/>
        <w:b w:val="0"/>
        <w:bCs/>
        <w:spacing w:val="-1"/>
        <w:w w:val="104"/>
      </w:rPr>
    </w:lvl>
    <w:lvl w:ilvl="1" w:tplc="793C6B3E">
      <w:numFmt w:val="bullet"/>
      <w:lvlText w:val="•"/>
      <w:lvlJc w:val="left"/>
      <w:pPr>
        <w:ind w:left="1128" w:hanging="717"/>
      </w:pPr>
      <w:rPr>
        <w:rFonts w:hint="default"/>
      </w:rPr>
    </w:lvl>
    <w:lvl w:ilvl="2" w:tplc="9CBC581C">
      <w:numFmt w:val="bullet"/>
      <w:lvlText w:val="•"/>
      <w:lvlJc w:val="left"/>
      <w:pPr>
        <w:ind w:left="2076" w:hanging="717"/>
      </w:pPr>
      <w:rPr>
        <w:rFonts w:hint="default"/>
      </w:rPr>
    </w:lvl>
    <w:lvl w:ilvl="3" w:tplc="BDCE26E2">
      <w:numFmt w:val="bullet"/>
      <w:lvlText w:val="•"/>
      <w:lvlJc w:val="left"/>
      <w:pPr>
        <w:ind w:left="3024" w:hanging="717"/>
      </w:pPr>
      <w:rPr>
        <w:rFonts w:hint="default"/>
      </w:rPr>
    </w:lvl>
    <w:lvl w:ilvl="4" w:tplc="FFD2A022">
      <w:numFmt w:val="bullet"/>
      <w:lvlText w:val="•"/>
      <w:lvlJc w:val="left"/>
      <w:pPr>
        <w:ind w:left="3972" w:hanging="717"/>
      </w:pPr>
      <w:rPr>
        <w:rFonts w:hint="default"/>
      </w:rPr>
    </w:lvl>
    <w:lvl w:ilvl="5" w:tplc="C25023B2">
      <w:numFmt w:val="bullet"/>
      <w:lvlText w:val="•"/>
      <w:lvlJc w:val="left"/>
      <w:pPr>
        <w:ind w:left="4920" w:hanging="717"/>
      </w:pPr>
      <w:rPr>
        <w:rFonts w:hint="default"/>
      </w:rPr>
    </w:lvl>
    <w:lvl w:ilvl="6" w:tplc="EF1EFC5C">
      <w:numFmt w:val="bullet"/>
      <w:lvlText w:val="•"/>
      <w:lvlJc w:val="left"/>
      <w:pPr>
        <w:ind w:left="5868" w:hanging="717"/>
      </w:pPr>
      <w:rPr>
        <w:rFonts w:hint="default"/>
      </w:rPr>
    </w:lvl>
    <w:lvl w:ilvl="7" w:tplc="EB223C5A">
      <w:numFmt w:val="bullet"/>
      <w:lvlText w:val="•"/>
      <w:lvlJc w:val="left"/>
      <w:pPr>
        <w:ind w:left="6816" w:hanging="717"/>
      </w:pPr>
      <w:rPr>
        <w:rFonts w:hint="default"/>
      </w:rPr>
    </w:lvl>
    <w:lvl w:ilvl="8" w:tplc="D862CA70">
      <w:numFmt w:val="bullet"/>
      <w:lvlText w:val="•"/>
      <w:lvlJc w:val="left"/>
      <w:pPr>
        <w:ind w:left="7764" w:hanging="717"/>
      </w:pPr>
      <w:rPr>
        <w:rFonts w:hint="default"/>
      </w:rPr>
    </w:lvl>
  </w:abstractNum>
  <w:abstractNum w:abstractNumId="4" w15:restartNumberingAfterBreak="0">
    <w:nsid w:val="583235EA"/>
    <w:multiLevelType w:val="hybridMultilevel"/>
    <w:tmpl w:val="123E3F5E"/>
    <w:lvl w:ilvl="0" w:tplc="68F4BE54">
      <w:start w:val="1"/>
      <w:numFmt w:val="upperLetter"/>
      <w:lvlText w:val="%1."/>
      <w:lvlJc w:val="left"/>
      <w:pPr>
        <w:ind w:left="2969" w:hanging="719"/>
        <w:jc w:val="left"/>
      </w:pPr>
      <w:rPr>
        <w:rFonts w:hint="default"/>
        <w:b w:val="0"/>
        <w:bCs/>
        <w:spacing w:val="-1"/>
        <w:w w:val="109"/>
      </w:rPr>
    </w:lvl>
    <w:lvl w:ilvl="1" w:tplc="841CA2A4">
      <w:numFmt w:val="bullet"/>
      <w:lvlText w:val="•"/>
      <w:lvlJc w:val="left"/>
      <w:pPr>
        <w:ind w:left="3923" w:hanging="719"/>
      </w:pPr>
      <w:rPr>
        <w:rFonts w:hint="default"/>
      </w:rPr>
    </w:lvl>
    <w:lvl w:ilvl="2" w:tplc="E078EE2C">
      <w:numFmt w:val="bullet"/>
      <w:lvlText w:val="•"/>
      <w:lvlJc w:val="left"/>
      <w:pPr>
        <w:ind w:left="4873" w:hanging="719"/>
      </w:pPr>
      <w:rPr>
        <w:rFonts w:hint="default"/>
      </w:rPr>
    </w:lvl>
    <w:lvl w:ilvl="3" w:tplc="9F3893A4">
      <w:numFmt w:val="bullet"/>
      <w:lvlText w:val="•"/>
      <w:lvlJc w:val="left"/>
      <w:pPr>
        <w:ind w:left="5823" w:hanging="719"/>
      </w:pPr>
      <w:rPr>
        <w:rFonts w:hint="default"/>
      </w:rPr>
    </w:lvl>
    <w:lvl w:ilvl="4" w:tplc="7662EF10">
      <w:numFmt w:val="bullet"/>
      <w:lvlText w:val="•"/>
      <w:lvlJc w:val="left"/>
      <w:pPr>
        <w:ind w:left="6773" w:hanging="719"/>
      </w:pPr>
      <w:rPr>
        <w:rFonts w:hint="default"/>
      </w:rPr>
    </w:lvl>
    <w:lvl w:ilvl="5" w:tplc="EFF42E42">
      <w:numFmt w:val="bullet"/>
      <w:lvlText w:val="•"/>
      <w:lvlJc w:val="left"/>
      <w:pPr>
        <w:ind w:left="7723" w:hanging="719"/>
      </w:pPr>
      <w:rPr>
        <w:rFonts w:hint="default"/>
      </w:rPr>
    </w:lvl>
    <w:lvl w:ilvl="6" w:tplc="26FCED04">
      <w:numFmt w:val="bullet"/>
      <w:lvlText w:val="•"/>
      <w:lvlJc w:val="left"/>
      <w:pPr>
        <w:ind w:left="8673" w:hanging="719"/>
      </w:pPr>
      <w:rPr>
        <w:rFonts w:hint="default"/>
      </w:rPr>
    </w:lvl>
    <w:lvl w:ilvl="7" w:tplc="4C4ED39E">
      <w:numFmt w:val="bullet"/>
      <w:lvlText w:val="•"/>
      <w:lvlJc w:val="left"/>
      <w:pPr>
        <w:ind w:left="9623" w:hanging="719"/>
      </w:pPr>
      <w:rPr>
        <w:rFonts w:hint="default"/>
      </w:rPr>
    </w:lvl>
    <w:lvl w:ilvl="8" w:tplc="FFC4CAA2">
      <w:numFmt w:val="bullet"/>
      <w:lvlText w:val="•"/>
      <w:lvlJc w:val="left"/>
      <w:pPr>
        <w:ind w:left="10573" w:hanging="719"/>
      </w:pPr>
      <w:rPr>
        <w:rFonts w:hint="default"/>
      </w:rPr>
    </w:lvl>
  </w:abstractNum>
  <w:abstractNum w:abstractNumId="5" w15:restartNumberingAfterBreak="0">
    <w:nsid w:val="70C62E2E"/>
    <w:multiLevelType w:val="hybridMultilevel"/>
    <w:tmpl w:val="ACB07E2C"/>
    <w:lvl w:ilvl="0" w:tplc="EC2E40AC">
      <w:start w:val="1"/>
      <w:numFmt w:val="upperLetter"/>
      <w:lvlText w:val="%1."/>
      <w:lvlJc w:val="left"/>
      <w:pPr>
        <w:ind w:left="148" w:hanging="722"/>
        <w:jc w:val="right"/>
      </w:pPr>
      <w:rPr>
        <w:rFonts w:hint="default"/>
        <w:b w:val="0"/>
        <w:bCs/>
        <w:spacing w:val="-1"/>
        <w:w w:val="100"/>
      </w:rPr>
    </w:lvl>
    <w:lvl w:ilvl="1" w:tplc="797E45C0">
      <w:numFmt w:val="bullet"/>
      <w:lvlText w:val="•"/>
      <w:lvlJc w:val="left"/>
      <w:pPr>
        <w:ind w:left="1092" w:hanging="722"/>
      </w:pPr>
      <w:rPr>
        <w:rFonts w:hint="default"/>
      </w:rPr>
    </w:lvl>
    <w:lvl w:ilvl="2" w:tplc="674E9146">
      <w:numFmt w:val="bullet"/>
      <w:lvlText w:val="•"/>
      <w:lvlJc w:val="left"/>
      <w:pPr>
        <w:ind w:left="2044" w:hanging="722"/>
      </w:pPr>
      <w:rPr>
        <w:rFonts w:hint="default"/>
      </w:rPr>
    </w:lvl>
    <w:lvl w:ilvl="3" w:tplc="986043F6">
      <w:numFmt w:val="bullet"/>
      <w:lvlText w:val="•"/>
      <w:lvlJc w:val="left"/>
      <w:pPr>
        <w:ind w:left="2996" w:hanging="722"/>
      </w:pPr>
      <w:rPr>
        <w:rFonts w:hint="default"/>
      </w:rPr>
    </w:lvl>
    <w:lvl w:ilvl="4" w:tplc="8FCE33F6">
      <w:numFmt w:val="bullet"/>
      <w:lvlText w:val="•"/>
      <w:lvlJc w:val="left"/>
      <w:pPr>
        <w:ind w:left="3948" w:hanging="722"/>
      </w:pPr>
      <w:rPr>
        <w:rFonts w:hint="default"/>
      </w:rPr>
    </w:lvl>
    <w:lvl w:ilvl="5" w:tplc="D1622A74">
      <w:numFmt w:val="bullet"/>
      <w:lvlText w:val="•"/>
      <w:lvlJc w:val="left"/>
      <w:pPr>
        <w:ind w:left="4900" w:hanging="722"/>
      </w:pPr>
      <w:rPr>
        <w:rFonts w:hint="default"/>
      </w:rPr>
    </w:lvl>
    <w:lvl w:ilvl="6" w:tplc="26669B6C">
      <w:numFmt w:val="bullet"/>
      <w:lvlText w:val="•"/>
      <w:lvlJc w:val="left"/>
      <w:pPr>
        <w:ind w:left="5852" w:hanging="722"/>
      </w:pPr>
      <w:rPr>
        <w:rFonts w:hint="default"/>
      </w:rPr>
    </w:lvl>
    <w:lvl w:ilvl="7" w:tplc="FF1EB0F2">
      <w:numFmt w:val="bullet"/>
      <w:lvlText w:val="•"/>
      <w:lvlJc w:val="left"/>
      <w:pPr>
        <w:ind w:left="6804" w:hanging="722"/>
      </w:pPr>
      <w:rPr>
        <w:rFonts w:hint="default"/>
      </w:rPr>
    </w:lvl>
    <w:lvl w:ilvl="8" w:tplc="CAA81080">
      <w:numFmt w:val="bullet"/>
      <w:lvlText w:val="•"/>
      <w:lvlJc w:val="left"/>
      <w:pPr>
        <w:ind w:left="7756" w:hanging="722"/>
      </w:pPr>
      <w:rPr>
        <w:rFont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1"/>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B8"/>
    <w:rsid w:val="0004136D"/>
    <w:rsid w:val="000454BD"/>
    <w:rsid w:val="002859FA"/>
    <w:rsid w:val="002D054A"/>
    <w:rsid w:val="0031583B"/>
    <w:rsid w:val="00367D0B"/>
    <w:rsid w:val="00417399"/>
    <w:rsid w:val="0047468D"/>
    <w:rsid w:val="004D10DC"/>
    <w:rsid w:val="005A5239"/>
    <w:rsid w:val="00653A9D"/>
    <w:rsid w:val="0071672D"/>
    <w:rsid w:val="007334B8"/>
    <w:rsid w:val="007403C2"/>
    <w:rsid w:val="00772441"/>
    <w:rsid w:val="007B0AC6"/>
    <w:rsid w:val="008053DE"/>
    <w:rsid w:val="008A6354"/>
    <w:rsid w:val="008D5843"/>
    <w:rsid w:val="008F0D30"/>
    <w:rsid w:val="00984FCF"/>
    <w:rsid w:val="009A6024"/>
    <w:rsid w:val="009E4FF7"/>
    <w:rsid w:val="00A3469F"/>
    <w:rsid w:val="00AE49DE"/>
    <w:rsid w:val="00B00270"/>
    <w:rsid w:val="00B20988"/>
    <w:rsid w:val="00B8290F"/>
    <w:rsid w:val="00BB2686"/>
    <w:rsid w:val="00BC238C"/>
    <w:rsid w:val="00C61962"/>
    <w:rsid w:val="00CC5FA7"/>
    <w:rsid w:val="00D2320C"/>
    <w:rsid w:val="00D80777"/>
    <w:rsid w:val="00E43567"/>
    <w:rsid w:val="00ED2AA2"/>
    <w:rsid w:val="00EE05EE"/>
    <w:rsid w:val="00FD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E591A"/>
  <w15:docId w15:val="{7AF56AF2-9CCA-4E34-8846-243FEB3E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 w:right="159" w:firstLine="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BC238C"/>
    <w:rPr>
      <w:color w:val="0000FF"/>
      <w:u w:val="single"/>
    </w:rPr>
  </w:style>
  <w:style w:type="paragraph" w:styleId="Header">
    <w:name w:val="header"/>
    <w:basedOn w:val="Normal"/>
    <w:link w:val="HeaderChar"/>
    <w:uiPriority w:val="99"/>
    <w:unhideWhenUsed/>
    <w:rsid w:val="00BC238C"/>
    <w:pPr>
      <w:tabs>
        <w:tab w:val="center" w:pos="4680"/>
        <w:tab w:val="right" w:pos="9360"/>
      </w:tabs>
    </w:pPr>
  </w:style>
  <w:style w:type="character" w:customStyle="1" w:styleId="HeaderChar">
    <w:name w:val="Header Char"/>
    <w:basedOn w:val="DefaultParagraphFont"/>
    <w:link w:val="Header"/>
    <w:uiPriority w:val="99"/>
    <w:rsid w:val="00BC238C"/>
    <w:rPr>
      <w:rFonts w:ascii="Times New Roman" w:eastAsia="Times New Roman" w:hAnsi="Times New Roman" w:cs="Times New Roman"/>
    </w:rPr>
  </w:style>
  <w:style w:type="paragraph" w:styleId="Footer">
    <w:name w:val="footer"/>
    <w:basedOn w:val="Normal"/>
    <w:link w:val="FooterChar"/>
    <w:unhideWhenUsed/>
    <w:rsid w:val="00BC238C"/>
    <w:pPr>
      <w:tabs>
        <w:tab w:val="center" w:pos="4680"/>
        <w:tab w:val="right" w:pos="9360"/>
      </w:tabs>
    </w:pPr>
  </w:style>
  <w:style w:type="character" w:customStyle="1" w:styleId="FooterChar">
    <w:name w:val="Footer Char"/>
    <w:basedOn w:val="DefaultParagraphFont"/>
    <w:link w:val="Footer"/>
    <w:uiPriority w:val="99"/>
    <w:rsid w:val="00BC238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1583B"/>
    <w:rPr>
      <w:sz w:val="16"/>
      <w:szCs w:val="16"/>
    </w:rPr>
  </w:style>
  <w:style w:type="paragraph" w:styleId="CommentText">
    <w:name w:val="annotation text"/>
    <w:basedOn w:val="Normal"/>
    <w:link w:val="CommentTextChar"/>
    <w:uiPriority w:val="99"/>
    <w:semiHidden/>
    <w:unhideWhenUsed/>
    <w:rsid w:val="0031583B"/>
    <w:rPr>
      <w:sz w:val="20"/>
      <w:szCs w:val="20"/>
    </w:rPr>
  </w:style>
  <w:style w:type="character" w:customStyle="1" w:styleId="CommentTextChar">
    <w:name w:val="Comment Text Char"/>
    <w:basedOn w:val="DefaultParagraphFont"/>
    <w:link w:val="CommentText"/>
    <w:uiPriority w:val="99"/>
    <w:semiHidden/>
    <w:rsid w:val="003158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583B"/>
    <w:rPr>
      <w:b/>
      <w:bCs/>
    </w:rPr>
  </w:style>
  <w:style w:type="character" w:customStyle="1" w:styleId="CommentSubjectChar">
    <w:name w:val="Comment Subject Char"/>
    <w:basedOn w:val="CommentTextChar"/>
    <w:link w:val="CommentSubject"/>
    <w:uiPriority w:val="99"/>
    <w:semiHidden/>
    <w:rsid w:val="003158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5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8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162566">
      <w:bodyDiv w:val="1"/>
      <w:marLeft w:val="0"/>
      <w:marRight w:val="0"/>
      <w:marTop w:val="0"/>
      <w:marBottom w:val="0"/>
      <w:divBdr>
        <w:top w:val="none" w:sz="0" w:space="0" w:color="auto"/>
        <w:left w:val="none" w:sz="0" w:space="0" w:color="auto"/>
        <w:bottom w:val="none" w:sz="0" w:space="0" w:color="auto"/>
        <w:right w:val="none" w:sz="0" w:space="0" w:color="auto"/>
      </w:divBdr>
      <w:divsChild>
        <w:div w:id="542059344">
          <w:marLeft w:val="0"/>
          <w:marRight w:val="0"/>
          <w:marTop w:val="0"/>
          <w:marBottom w:val="180"/>
          <w:divBdr>
            <w:top w:val="none" w:sz="0" w:space="0" w:color="auto"/>
            <w:left w:val="none" w:sz="0" w:space="0" w:color="auto"/>
            <w:bottom w:val="inset" w:sz="6" w:space="0" w:color="CCCCCC"/>
            <w:right w:val="none" w:sz="0" w:space="0" w:color="auto"/>
          </w:divBdr>
        </w:div>
        <w:div w:id="942303873">
          <w:marLeft w:val="0"/>
          <w:marRight w:val="0"/>
          <w:marTop w:val="0"/>
          <w:marBottom w:val="0"/>
          <w:divBdr>
            <w:top w:val="none" w:sz="0" w:space="0" w:color="auto"/>
            <w:left w:val="none" w:sz="0" w:space="0" w:color="auto"/>
            <w:bottom w:val="none" w:sz="0" w:space="0" w:color="auto"/>
            <w:right w:val="none" w:sz="0" w:space="0" w:color="auto"/>
          </w:divBdr>
        </w:div>
        <w:div w:id="57629351">
          <w:marLeft w:val="0"/>
          <w:marRight w:val="0"/>
          <w:marTop w:val="0"/>
          <w:marBottom w:val="180"/>
          <w:divBdr>
            <w:top w:val="none" w:sz="0" w:space="0" w:color="auto"/>
            <w:left w:val="none" w:sz="0" w:space="0" w:color="auto"/>
            <w:bottom w:val="inset" w:sz="6" w:space="0" w:color="CCCCCC"/>
            <w:right w:val="none" w:sz="0" w:space="0" w:color="auto"/>
          </w:divBdr>
        </w:div>
        <w:div w:id="14794901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qcode.us/codes/morenovalley/view.php?topic=3-3_48-3_48_020&amp;frames=on" TargetMode="External"/><Relationship Id="rId3" Type="http://schemas.openxmlformats.org/officeDocument/2006/relationships/settings" Target="settings.xml"/><Relationship Id="rId7" Type="http://schemas.openxmlformats.org/officeDocument/2006/relationships/hyperlink" Target="http://qcode.us/codes/morenovalley/view.php?topic=3-3_48-3_48_010&amp;frame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3939</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00206B3E2A17210120094107</vt:lpstr>
    </vt:vector>
  </TitlesOfParts>
  <Company>IVES</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00206B3E2A17210120094107</dc:title>
  <dc:creator>Sean P. Kelleher</dc:creator>
  <cp:lastModifiedBy>Sean Kelleher</cp:lastModifiedBy>
  <cp:revision>5</cp:revision>
  <dcterms:created xsi:type="dcterms:W3CDTF">2021-02-09T15:43:00Z</dcterms:created>
  <dcterms:modified xsi:type="dcterms:W3CDTF">2021-02-17T19:56:00Z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KM_C558</vt:lpwstr>
  </property>
  <property fmtid="{D5CDD505-2E9C-101B-9397-08002B2CF9AE}" pid="4" name="LastSaved">
    <vt:filetime>2021-01-28T00:00:00Z</vt:filetime>
  </property>
</Properties>
</file>